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619B3D" w14:textId="34D3CAD3" w:rsidR="000F21B2" w:rsidRPr="00967CFB" w:rsidRDefault="000F21B2" w:rsidP="000F21B2">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w:t>
      </w:r>
      <w:r w:rsidRPr="00A80D3B">
        <w:rPr>
          <w:rFonts w:ascii="Arial" w:hAnsi="Arial" w:cs="Arial"/>
          <w:b/>
          <w:bCs/>
          <w:sz w:val="28"/>
        </w:rPr>
        <w:tab/>
      </w:r>
      <w:r>
        <w:rPr>
          <w:rFonts w:ascii="Arial" w:hAnsi="Arial" w:cs="Arial" w:hint="eastAsia"/>
          <w:b/>
          <w:bCs/>
          <w:sz w:val="28"/>
        </w:rPr>
        <w:t xml:space="preserve">                      </w:t>
      </w:r>
      <w:r w:rsidRPr="00A80D3B">
        <w:rPr>
          <w:rFonts w:ascii="Arial" w:hAnsi="Arial" w:cs="Arial"/>
          <w:b/>
          <w:bCs/>
          <w:sz w:val="28"/>
        </w:rPr>
        <w:tab/>
      </w:r>
      <w:r>
        <w:rPr>
          <w:rFonts w:ascii="Arial" w:hAnsi="Arial" w:cs="Arial" w:hint="eastAsia"/>
          <w:b/>
          <w:bCs/>
          <w:sz w:val="28"/>
        </w:rPr>
        <w:t xml:space="preserve"> </w:t>
      </w:r>
      <w:r w:rsidRPr="00D506D0">
        <w:rPr>
          <w:rFonts w:ascii="Arial" w:hAnsi="Arial" w:cs="Arial"/>
          <w:b/>
          <w:bCs/>
          <w:sz w:val="28"/>
        </w:rPr>
        <w:t>R1-230</w:t>
      </w:r>
      <w:r w:rsidR="00646CDB" w:rsidRPr="00646CDB">
        <w:rPr>
          <w:rFonts w:ascii="Arial" w:hAnsi="Arial" w:cs="Arial"/>
          <w:b/>
          <w:bCs/>
          <w:sz w:val="28"/>
        </w:rPr>
        <w:t>8016</w:t>
      </w:r>
    </w:p>
    <w:p w14:paraId="4F8D3D57" w14:textId="77777777" w:rsidR="000F21B2" w:rsidRPr="009513AC" w:rsidRDefault="000F21B2" w:rsidP="000F21B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B39F772" w14:textId="77777777" w:rsidR="00D93A56" w:rsidRPr="000F21B2" w:rsidRDefault="00D93A56" w:rsidP="00CF2979">
      <w:pPr>
        <w:pStyle w:val="3GPPHeader"/>
        <w:tabs>
          <w:tab w:val="clear" w:pos="1701"/>
          <w:tab w:val="left" w:pos="0"/>
        </w:tabs>
        <w:spacing w:afterLines="50" w:after="180"/>
      </w:pPr>
    </w:p>
    <w:p w14:paraId="0A356815" w14:textId="160859BC"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1361D9">
        <w:rPr>
          <w:rFonts w:ascii="Arial" w:hAnsi="Arial" w:cs="Arial"/>
          <w:sz w:val="22"/>
          <w:szCs w:val="22"/>
          <w:lang w:val="pt-BR" w:eastAsia="zh-TW"/>
        </w:rPr>
        <w:t>9</w:t>
      </w:r>
      <w:r>
        <w:rPr>
          <w:rFonts w:ascii="Arial" w:hAnsi="Arial" w:cs="Arial" w:hint="eastAsia"/>
          <w:sz w:val="22"/>
          <w:szCs w:val="22"/>
          <w:lang w:val="pt-BR" w:eastAsia="zh-TW"/>
        </w:rPr>
        <w:t>.</w:t>
      </w:r>
      <w:r w:rsidR="001361D9">
        <w:rPr>
          <w:rFonts w:ascii="Arial" w:hAnsi="Arial" w:cs="Arial"/>
          <w:sz w:val="22"/>
          <w:szCs w:val="22"/>
          <w:lang w:val="pt-BR" w:eastAsia="zh-TW"/>
        </w:rPr>
        <w:t>5</w:t>
      </w:r>
      <w:r>
        <w:rPr>
          <w:rFonts w:ascii="Arial" w:hAnsi="Arial" w:cs="Arial" w:hint="eastAsia"/>
          <w:sz w:val="22"/>
          <w:szCs w:val="22"/>
          <w:lang w:val="pt-BR" w:eastAsia="zh-TW"/>
        </w:rPr>
        <w:t>.</w:t>
      </w:r>
      <w:r w:rsidR="009F00C9">
        <w:rPr>
          <w:rFonts w:ascii="Arial" w:hAnsi="Arial" w:cs="Arial" w:hint="eastAsia"/>
          <w:sz w:val="22"/>
          <w:szCs w:val="22"/>
          <w:lang w:val="pt-BR" w:eastAsia="zh-TW"/>
        </w:rPr>
        <w:t>1.</w:t>
      </w:r>
      <w:r w:rsidR="000E6226">
        <w:rPr>
          <w:rFonts w:ascii="Arial" w:hAnsi="Arial" w:cs="Arial"/>
          <w:sz w:val="22"/>
          <w:szCs w:val="22"/>
          <w:lang w:val="pt-BR" w:eastAsia="zh-TW"/>
        </w:rPr>
        <w:t>3</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3F72652F"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920ECC" w:rsidRPr="00920ECC">
        <w:rPr>
          <w:rFonts w:ascii="Arial" w:hAnsi="Arial" w:cs="Arial"/>
          <w:sz w:val="22"/>
          <w:szCs w:val="22"/>
          <w:lang w:val="en-US" w:eastAsia="zh-TW"/>
        </w:rPr>
        <w:t xml:space="preserve">Discussion on </w:t>
      </w:r>
      <w:r w:rsidR="000E6226">
        <w:rPr>
          <w:rFonts w:ascii="Arial" w:hAnsi="Arial" w:cs="Arial"/>
          <w:sz w:val="22"/>
          <w:szCs w:val="22"/>
          <w:lang w:val="en-US" w:eastAsia="zh-TW"/>
        </w:rPr>
        <w:t>resource allocation for SL PRS</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15D9EC94" w14:textId="428FA472" w:rsidR="00C5443F" w:rsidRDefault="00A772AC" w:rsidP="000D05D3">
      <w:pPr>
        <w:spacing w:after="120"/>
        <w:jc w:val="both"/>
        <w:rPr>
          <w:sz w:val="22"/>
          <w:szCs w:val="22"/>
        </w:rPr>
      </w:pPr>
      <w:r w:rsidRPr="00A772AC">
        <w:rPr>
          <w:sz w:val="22"/>
          <w:szCs w:val="22"/>
        </w:rPr>
        <w:t xml:space="preserve">In </w:t>
      </w:r>
      <w:r w:rsidR="0045769F">
        <w:rPr>
          <w:rFonts w:hint="eastAsia"/>
          <w:sz w:val="22"/>
          <w:szCs w:val="22"/>
        </w:rPr>
        <w:t>p</w:t>
      </w:r>
      <w:r w:rsidR="0045769F">
        <w:rPr>
          <w:sz w:val="22"/>
          <w:szCs w:val="22"/>
        </w:rPr>
        <w:t>revious</w:t>
      </w:r>
      <w:r w:rsidRPr="00A772AC">
        <w:rPr>
          <w:sz w:val="22"/>
          <w:szCs w:val="22"/>
        </w:rPr>
        <w:t xml:space="preserve"> RAN1 meeting</w:t>
      </w:r>
      <w:r w:rsidR="00751568">
        <w:rPr>
          <w:sz w:val="22"/>
          <w:szCs w:val="22"/>
        </w:rPr>
        <w:t>s</w:t>
      </w:r>
      <w:r w:rsidRPr="00A772AC">
        <w:rPr>
          <w:sz w:val="22"/>
          <w:szCs w:val="22"/>
        </w:rPr>
        <w:t xml:space="preserve"> [1]</w:t>
      </w:r>
      <w:r w:rsidR="00751568">
        <w:rPr>
          <w:sz w:val="22"/>
          <w:szCs w:val="22"/>
        </w:rPr>
        <w:t>[2]</w:t>
      </w:r>
      <w:r w:rsidR="00832F95">
        <w:rPr>
          <w:rFonts w:hint="eastAsia"/>
          <w:sz w:val="22"/>
          <w:szCs w:val="22"/>
        </w:rPr>
        <w:t>[3]</w:t>
      </w:r>
      <w:r w:rsidRPr="00A772AC">
        <w:rPr>
          <w:sz w:val="22"/>
          <w:szCs w:val="22"/>
        </w:rPr>
        <w:t>, there are some agreements about SL PRS</w:t>
      </w:r>
      <w:r>
        <w:rPr>
          <w:rFonts w:hint="eastAsia"/>
          <w:sz w:val="22"/>
          <w:szCs w:val="22"/>
        </w:rPr>
        <w:t xml:space="preserve"> </w:t>
      </w:r>
      <w:r>
        <w:rPr>
          <w:sz w:val="22"/>
          <w:szCs w:val="22"/>
        </w:rPr>
        <w:t>resource allocation</w:t>
      </w:r>
      <w:r w:rsidRPr="00A772AC">
        <w:rPr>
          <w:sz w:val="22"/>
          <w:szCs w:val="22"/>
        </w:rPr>
        <w:t>.</w:t>
      </w:r>
    </w:p>
    <w:p w14:paraId="129027FF" w14:textId="77777777" w:rsidR="00751568" w:rsidRPr="0039201E" w:rsidRDefault="00751568" w:rsidP="001E2B6F">
      <w:pPr>
        <w:overflowPunct/>
        <w:autoSpaceDE/>
        <w:autoSpaceDN/>
        <w:adjustRightInd/>
        <w:snapToGrid w:val="0"/>
        <w:spacing w:after="0"/>
        <w:textAlignment w:val="auto"/>
        <w:rPr>
          <w:rFonts w:ascii="Times" w:eastAsia="Batang" w:hAnsi="Times"/>
          <w:b/>
          <w:iCs/>
          <w:lang w:eastAsia="en-US"/>
        </w:rPr>
      </w:pPr>
      <w:r w:rsidRPr="0039201E">
        <w:rPr>
          <w:rFonts w:ascii="Times" w:eastAsia="Batang" w:hAnsi="Times"/>
          <w:b/>
          <w:iCs/>
          <w:highlight w:val="green"/>
          <w:lang w:eastAsia="en-US"/>
        </w:rPr>
        <w:t>Agreement</w:t>
      </w:r>
    </w:p>
    <w:p w14:paraId="3F5B2FF0" w14:textId="77777777" w:rsidR="00751568" w:rsidRPr="0039201E" w:rsidRDefault="00751568" w:rsidP="001E2B6F">
      <w:pPr>
        <w:overflowPunct/>
        <w:snapToGrid w:val="0"/>
        <w:spacing w:after="0"/>
        <w:jc w:val="both"/>
        <w:textAlignment w:val="auto"/>
        <w:rPr>
          <w:rFonts w:ascii="Times" w:eastAsia="Batang" w:hAnsi="Times"/>
          <w:lang w:eastAsia="en-US"/>
        </w:rPr>
      </w:pPr>
      <w:r w:rsidRPr="0039201E">
        <w:rPr>
          <w:rFonts w:ascii="Times" w:eastAsia="Batang" w:hAnsi="Times"/>
          <w:lang w:eastAsia="en-US"/>
        </w:rPr>
        <w:t xml:space="preserve">For the scheme 2 sensing-based resource allocation: </w:t>
      </w:r>
    </w:p>
    <w:p w14:paraId="284ADCE9" w14:textId="77777777" w:rsidR="00751568" w:rsidRPr="0039201E" w:rsidRDefault="00751568" w:rsidP="001E2B6F">
      <w:pPr>
        <w:numPr>
          <w:ilvl w:val="0"/>
          <w:numId w:val="28"/>
        </w:numPr>
        <w:overflowPunct/>
        <w:autoSpaceDE/>
        <w:autoSpaceDN/>
        <w:adjustRightInd/>
        <w:snapToGrid w:val="0"/>
        <w:spacing w:after="0"/>
        <w:textAlignment w:val="auto"/>
        <w:rPr>
          <w:rFonts w:eastAsia="Batang"/>
          <w:lang w:eastAsia="en-US"/>
        </w:rPr>
      </w:pPr>
      <w:r w:rsidRPr="0039201E">
        <w:rPr>
          <w:rFonts w:eastAsia="Batang"/>
          <w:lang w:eastAsia="en-US"/>
        </w:rPr>
        <w:t xml:space="preserve">Alt. 2: Rel-16 resource (re)-selection procedure with periodic and without periodic reservations is the starting point for the design of SL-PRS in the dedicated resource pool. </w:t>
      </w:r>
    </w:p>
    <w:p w14:paraId="5B099E80" w14:textId="77777777" w:rsidR="00751568" w:rsidRPr="0039201E" w:rsidRDefault="00751568" w:rsidP="001E2B6F">
      <w:pPr>
        <w:numPr>
          <w:ilvl w:val="1"/>
          <w:numId w:val="28"/>
        </w:numPr>
        <w:overflowPunct/>
        <w:autoSpaceDE/>
        <w:autoSpaceDN/>
        <w:adjustRightInd/>
        <w:snapToGrid w:val="0"/>
        <w:spacing w:after="0"/>
        <w:textAlignment w:val="auto"/>
        <w:rPr>
          <w:rFonts w:eastAsia="Batang"/>
          <w:lang w:eastAsia="en-US"/>
        </w:rPr>
      </w:pPr>
      <w:r w:rsidRPr="0039201E">
        <w:rPr>
          <w:rFonts w:eastAsia="Batang"/>
          <w:lang w:eastAsia="en-US"/>
        </w:rPr>
        <w:t>Note: This means that Rel-17 partial sensing is not considered a starting point for the design</w:t>
      </w:r>
    </w:p>
    <w:p w14:paraId="75E34E86" w14:textId="77777777" w:rsidR="002F1212" w:rsidRPr="0039201E" w:rsidRDefault="002F1212" w:rsidP="001E2B6F">
      <w:pPr>
        <w:overflowPunct/>
        <w:autoSpaceDE/>
        <w:autoSpaceDN/>
        <w:adjustRightInd/>
        <w:snapToGrid w:val="0"/>
        <w:spacing w:after="0"/>
        <w:textAlignment w:val="auto"/>
        <w:rPr>
          <w:rFonts w:eastAsia="Batang"/>
          <w:b/>
          <w:iCs/>
          <w:highlight w:val="green"/>
          <w:lang w:eastAsia="en-US"/>
        </w:rPr>
      </w:pPr>
    </w:p>
    <w:p w14:paraId="7605A56D" w14:textId="5F37AC8C" w:rsidR="00716E17" w:rsidRPr="0039201E" w:rsidRDefault="00716E17" w:rsidP="001E2B6F">
      <w:pPr>
        <w:overflowPunct/>
        <w:autoSpaceDE/>
        <w:autoSpaceDN/>
        <w:adjustRightInd/>
        <w:snapToGrid w:val="0"/>
        <w:spacing w:after="0"/>
        <w:textAlignment w:val="auto"/>
        <w:rPr>
          <w:rFonts w:eastAsia="Batang"/>
          <w:b/>
          <w:iCs/>
          <w:lang w:eastAsia="en-US"/>
        </w:rPr>
      </w:pPr>
      <w:r w:rsidRPr="0039201E">
        <w:rPr>
          <w:rFonts w:eastAsia="Batang"/>
          <w:b/>
          <w:iCs/>
          <w:highlight w:val="green"/>
          <w:lang w:eastAsia="en-US"/>
        </w:rPr>
        <w:t>Agreement</w:t>
      </w:r>
    </w:p>
    <w:p w14:paraId="51A84F91" w14:textId="77777777" w:rsidR="00716E17" w:rsidRPr="0039201E" w:rsidRDefault="00716E17" w:rsidP="001E2B6F">
      <w:pPr>
        <w:overflowPunct/>
        <w:autoSpaceDE/>
        <w:autoSpaceDN/>
        <w:adjustRightInd/>
        <w:snapToGrid w:val="0"/>
        <w:spacing w:after="0"/>
        <w:textAlignment w:val="auto"/>
        <w:rPr>
          <w:rFonts w:eastAsia="Batang"/>
          <w:lang w:eastAsia="en-US"/>
        </w:rPr>
      </w:pPr>
      <w:r w:rsidRPr="0039201E">
        <w:rPr>
          <w:rFonts w:eastAsia="Batang"/>
          <w:lang w:eastAsia="en-US"/>
        </w:rPr>
        <w:t xml:space="preserve">With regards to the SCI signaling in a shared resource pool, </w:t>
      </w:r>
    </w:p>
    <w:p w14:paraId="41014903" w14:textId="77777777" w:rsidR="00716E17" w:rsidRPr="0039201E" w:rsidRDefault="00716E17" w:rsidP="001E2B6F">
      <w:pPr>
        <w:numPr>
          <w:ilvl w:val="0"/>
          <w:numId w:val="30"/>
        </w:numPr>
        <w:overflowPunct/>
        <w:autoSpaceDE/>
        <w:autoSpaceDN/>
        <w:adjustRightInd/>
        <w:snapToGrid w:val="0"/>
        <w:spacing w:after="0"/>
        <w:textAlignment w:val="auto"/>
        <w:rPr>
          <w:rFonts w:eastAsia="Batang"/>
          <w:lang w:eastAsia="en-US"/>
        </w:rPr>
      </w:pPr>
      <w:r w:rsidRPr="0039201E">
        <w:rPr>
          <w:rFonts w:eastAsia="Batang"/>
          <w:lang w:eastAsia="en-US"/>
        </w:rPr>
        <w:t>Support a new format for 2nd stage SCI.</w:t>
      </w:r>
    </w:p>
    <w:p w14:paraId="695AE209" w14:textId="77777777" w:rsidR="00716E17" w:rsidRPr="0039201E" w:rsidRDefault="00716E17" w:rsidP="001E2B6F">
      <w:pPr>
        <w:numPr>
          <w:ilvl w:val="1"/>
          <w:numId w:val="30"/>
        </w:numPr>
        <w:overflowPunct/>
        <w:autoSpaceDE/>
        <w:autoSpaceDN/>
        <w:adjustRightInd/>
        <w:snapToGrid w:val="0"/>
        <w:spacing w:after="0"/>
        <w:textAlignment w:val="auto"/>
        <w:rPr>
          <w:rFonts w:eastAsia="Batang"/>
          <w:lang w:eastAsia="en-US"/>
        </w:rPr>
      </w:pPr>
      <w:r w:rsidRPr="0039201E">
        <w:rPr>
          <w:rFonts w:eastAsia="Batang"/>
          <w:lang w:eastAsia="en-US"/>
        </w:rPr>
        <w:t>FFS how to indicate the new 2nd stage SCI format</w:t>
      </w:r>
    </w:p>
    <w:p w14:paraId="5E9E6D54" w14:textId="77777777" w:rsidR="00716E17" w:rsidRPr="0039201E" w:rsidRDefault="00716E17" w:rsidP="001E2B6F">
      <w:pPr>
        <w:numPr>
          <w:ilvl w:val="0"/>
          <w:numId w:val="30"/>
        </w:numPr>
        <w:overflowPunct/>
        <w:autoSpaceDE/>
        <w:autoSpaceDN/>
        <w:adjustRightInd/>
        <w:snapToGrid w:val="0"/>
        <w:spacing w:after="0"/>
        <w:textAlignment w:val="auto"/>
        <w:rPr>
          <w:rFonts w:eastAsia="Batang"/>
          <w:lang w:eastAsia="en-US"/>
        </w:rPr>
      </w:pPr>
      <w:r w:rsidRPr="0039201E">
        <w:rPr>
          <w:rFonts w:eastAsia="Batang"/>
          <w:lang w:eastAsia="en-US"/>
        </w:rPr>
        <w:t>FFS: If a 2nd stage SCI indicates both SL-PRS and SL-SCH, the cast type, destination ID, source ID are shared.</w:t>
      </w:r>
    </w:p>
    <w:p w14:paraId="5B20318D" w14:textId="77777777" w:rsidR="00C342ED" w:rsidRPr="0039201E" w:rsidRDefault="00C342ED" w:rsidP="00C342ED">
      <w:pPr>
        <w:snapToGrid w:val="0"/>
        <w:spacing w:after="0"/>
        <w:rPr>
          <w:b/>
          <w:iCs/>
        </w:rPr>
      </w:pPr>
      <w:r w:rsidRPr="0039201E">
        <w:rPr>
          <w:b/>
          <w:iCs/>
          <w:highlight w:val="green"/>
        </w:rPr>
        <w:t>Agreement</w:t>
      </w:r>
    </w:p>
    <w:p w14:paraId="7D19CC7B" w14:textId="548EAA71" w:rsidR="00C342ED" w:rsidRDefault="00C342ED" w:rsidP="00C342ED">
      <w:pPr>
        <w:snapToGrid w:val="0"/>
        <w:spacing w:after="0"/>
        <w:rPr>
          <w:rFonts w:eastAsia="Calibri"/>
          <w:iCs/>
        </w:rPr>
      </w:pPr>
      <w:r w:rsidRPr="0039201E">
        <w:rPr>
          <w:rFonts w:eastAsia="Calibri"/>
          <w:bCs/>
        </w:rPr>
        <w:t>Comb-based multiplexing of SL PRS resources from different UEs in a slot is NOT supported for shared resource pools</w:t>
      </w:r>
      <w:r w:rsidRPr="0039201E">
        <w:rPr>
          <w:rFonts w:eastAsia="Calibri"/>
          <w:iCs/>
        </w:rPr>
        <w:t>.</w:t>
      </w:r>
    </w:p>
    <w:p w14:paraId="002D95AF" w14:textId="77777777" w:rsidR="0039201E" w:rsidRPr="0039201E" w:rsidRDefault="0039201E" w:rsidP="00C342ED">
      <w:pPr>
        <w:snapToGrid w:val="0"/>
        <w:spacing w:after="0"/>
        <w:rPr>
          <w:iCs/>
        </w:rPr>
      </w:pPr>
    </w:p>
    <w:p w14:paraId="15F0D910" w14:textId="77777777" w:rsidR="00C342ED" w:rsidRPr="0039201E" w:rsidRDefault="00C342ED" w:rsidP="00C342ED">
      <w:pPr>
        <w:snapToGrid w:val="0"/>
        <w:spacing w:after="0"/>
        <w:rPr>
          <w:b/>
          <w:iCs/>
        </w:rPr>
      </w:pPr>
      <w:r w:rsidRPr="0039201E">
        <w:rPr>
          <w:b/>
          <w:iCs/>
        </w:rPr>
        <w:t>Conclusion</w:t>
      </w:r>
    </w:p>
    <w:p w14:paraId="53C3FFBF" w14:textId="77777777" w:rsidR="00C342ED" w:rsidRPr="0039201E" w:rsidRDefault="00C342ED" w:rsidP="00C342ED">
      <w:pPr>
        <w:snapToGrid w:val="0"/>
        <w:spacing w:after="0"/>
        <w:rPr>
          <w:iCs/>
        </w:rPr>
      </w:pPr>
      <w:r w:rsidRPr="0039201E">
        <w:rPr>
          <w:rFonts w:eastAsia="Calibri"/>
          <w:bCs/>
        </w:rPr>
        <w:t>TDM-ed SL PRS resources within a slot from a single UE in a dedicated/shared resource pool is not supported in Rel-18.</w:t>
      </w:r>
    </w:p>
    <w:p w14:paraId="4D36A0D8" w14:textId="77777777" w:rsidR="00716E17" w:rsidRPr="0039201E" w:rsidRDefault="00716E17" w:rsidP="001E2B6F">
      <w:pPr>
        <w:overflowPunct/>
        <w:autoSpaceDE/>
        <w:autoSpaceDN/>
        <w:adjustRightInd/>
        <w:snapToGrid w:val="0"/>
        <w:spacing w:after="0"/>
        <w:textAlignment w:val="auto"/>
        <w:rPr>
          <w:rFonts w:eastAsia="Batang"/>
          <w:b/>
          <w:iCs/>
          <w:lang w:eastAsia="en-US"/>
        </w:rPr>
      </w:pPr>
      <w:r w:rsidRPr="0039201E">
        <w:rPr>
          <w:rFonts w:eastAsia="Batang"/>
          <w:b/>
          <w:iCs/>
          <w:highlight w:val="green"/>
          <w:lang w:eastAsia="en-US"/>
        </w:rPr>
        <w:t>Agreement</w:t>
      </w:r>
    </w:p>
    <w:p w14:paraId="43C55469" w14:textId="77777777" w:rsidR="00716E17" w:rsidRPr="0039201E" w:rsidRDefault="00716E17" w:rsidP="001E2B6F">
      <w:pPr>
        <w:overflowPunct/>
        <w:autoSpaceDE/>
        <w:autoSpaceDN/>
        <w:adjustRightInd/>
        <w:snapToGrid w:val="0"/>
        <w:spacing w:after="0"/>
        <w:textAlignment w:val="auto"/>
        <w:rPr>
          <w:rFonts w:eastAsia="Batang"/>
          <w:lang w:eastAsia="en-US"/>
        </w:rPr>
      </w:pPr>
      <w:r w:rsidRPr="0039201E">
        <w:rPr>
          <w:rFonts w:eastAsia="Batang"/>
          <w:lang w:eastAsia="en-US"/>
        </w:rPr>
        <w:t>In a shared resource pool, SL-PRS, associated PSCCH and PSSCH scheduled by the PSCCH are included in the same slot:</w:t>
      </w:r>
    </w:p>
    <w:p w14:paraId="0444271A" w14:textId="77777777" w:rsidR="00716E17" w:rsidRPr="0039201E" w:rsidRDefault="00716E17" w:rsidP="001E2B6F">
      <w:pPr>
        <w:numPr>
          <w:ilvl w:val="0"/>
          <w:numId w:val="31"/>
        </w:numPr>
        <w:overflowPunct/>
        <w:autoSpaceDE/>
        <w:autoSpaceDN/>
        <w:adjustRightInd/>
        <w:snapToGrid w:val="0"/>
        <w:spacing w:after="0"/>
        <w:textAlignment w:val="auto"/>
        <w:rPr>
          <w:rFonts w:eastAsia="Batang"/>
          <w:lang w:eastAsia="en-US"/>
        </w:rPr>
      </w:pPr>
      <w:r w:rsidRPr="0039201E">
        <w:rPr>
          <w:rFonts w:eastAsia="Batang"/>
          <w:lang w:eastAsia="en-US"/>
        </w:rPr>
        <w:t>With regards to PSSCH and SL-PRS multiplexing, only TDMing is supported for the already agreed comb sizes 1, 2, 4</w:t>
      </w:r>
    </w:p>
    <w:p w14:paraId="27A2629A" w14:textId="77777777" w:rsidR="00716E17" w:rsidRPr="0039201E" w:rsidRDefault="00716E17" w:rsidP="001E2B6F">
      <w:pPr>
        <w:overflowPunct/>
        <w:autoSpaceDE/>
        <w:autoSpaceDN/>
        <w:adjustRightInd/>
        <w:snapToGrid w:val="0"/>
        <w:spacing w:after="0"/>
        <w:textAlignment w:val="auto"/>
        <w:rPr>
          <w:rFonts w:eastAsia="Batang"/>
          <w:b/>
          <w:lang w:eastAsia="en-US"/>
        </w:rPr>
      </w:pPr>
      <w:r w:rsidRPr="0039201E">
        <w:rPr>
          <w:rFonts w:eastAsia="Batang"/>
          <w:b/>
          <w:highlight w:val="green"/>
          <w:lang w:eastAsia="en-US"/>
        </w:rPr>
        <w:t>Agreement</w:t>
      </w:r>
    </w:p>
    <w:p w14:paraId="1BAD7102" w14:textId="77777777" w:rsidR="00716E17" w:rsidRPr="0039201E" w:rsidRDefault="00716E17" w:rsidP="001E2B6F">
      <w:pPr>
        <w:overflowPunct/>
        <w:autoSpaceDE/>
        <w:autoSpaceDN/>
        <w:adjustRightInd/>
        <w:snapToGrid w:val="0"/>
        <w:spacing w:after="0"/>
        <w:textAlignment w:val="auto"/>
        <w:rPr>
          <w:rFonts w:eastAsia="Batang"/>
          <w:lang w:eastAsia="en-US"/>
        </w:rPr>
      </w:pPr>
      <w:r w:rsidRPr="0039201E">
        <w:rPr>
          <w:rFonts w:eastAsia="Batang"/>
          <w:lang w:eastAsia="en-US"/>
        </w:rPr>
        <w:t>In a shared resource pool, SL-PRS, associated PSCCH and PSSCH scheduled by the PSCCH are included in the same slot:</w:t>
      </w:r>
    </w:p>
    <w:p w14:paraId="67D52301" w14:textId="77777777" w:rsidR="00716E17" w:rsidRPr="0039201E" w:rsidRDefault="00716E17" w:rsidP="001E2B6F">
      <w:pPr>
        <w:numPr>
          <w:ilvl w:val="0"/>
          <w:numId w:val="31"/>
        </w:numPr>
        <w:overflowPunct/>
        <w:autoSpaceDE/>
        <w:autoSpaceDN/>
        <w:adjustRightInd/>
        <w:snapToGrid w:val="0"/>
        <w:spacing w:after="0"/>
        <w:textAlignment w:val="auto"/>
        <w:rPr>
          <w:rFonts w:eastAsia="Batang"/>
          <w:lang w:eastAsia="en-US"/>
        </w:rPr>
      </w:pPr>
      <w:r w:rsidRPr="0039201E">
        <w:rPr>
          <w:rFonts w:eastAsia="Batang"/>
          <w:lang w:eastAsia="en-US"/>
        </w:rPr>
        <w:t>The PSSCH is used for 2nd SCI and SL-SCH</w:t>
      </w:r>
    </w:p>
    <w:p w14:paraId="76ACCFED" w14:textId="77777777" w:rsidR="00716E17" w:rsidRPr="0039201E" w:rsidRDefault="00716E17" w:rsidP="001E2B6F">
      <w:pPr>
        <w:numPr>
          <w:ilvl w:val="1"/>
          <w:numId w:val="30"/>
        </w:numPr>
        <w:overflowPunct/>
        <w:autoSpaceDE/>
        <w:autoSpaceDN/>
        <w:adjustRightInd/>
        <w:snapToGrid w:val="0"/>
        <w:spacing w:after="0"/>
        <w:textAlignment w:val="auto"/>
        <w:rPr>
          <w:rFonts w:eastAsia="Batang"/>
          <w:lang w:eastAsia="en-US"/>
        </w:rPr>
      </w:pPr>
      <w:r w:rsidRPr="0039201E">
        <w:rPr>
          <w:rFonts w:eastAsia="Batang"/>
          <w:lang w:eastAsia="en-US"/>
        </w:rPr>
        <w:t>Note: the UE may not have data available for transmission. Up to RAN2 how to define the specification support for this case.</w:t>
      </w:r>
    </w:p>
    <w:p w14:paraId="5EB1ACE2" w14:textId="5A91C36C" w:rsidR="00716E17" w:rsidRPr="0039201E" w:rsidRDefault="00716E17" w:rsidP="0024524C">
      <w:pPr>
        <w:overflowPunct/>
        <w:autoSpaceDE/>
        <w:autoSpaceDN/>
        <w:adjustRightInd/>
        <w:snapToGrid w:val="0"/>
        <w:spacing w:after="0"/>
        <w:textAlignment w:val="auto"/>
        <w:rPr>
          <w:rFonts w:eastAsia="Batang"/>
          <w:lang w:eastAsia="en-US"/>
        </w:rPr>
      </w:pPr>
    </w:p>
    <w:p w14:paraId="2C70ECC2" w14:textId="77777777" w:rsidR="0024524C" w:rsidRPr="0039201E" w:rsidRDefault="0024524C" w:rsidP="0024524C">
      <w:pPr>
        <w:overflowPunct/>
        <w:autoSpaceDE/>
        <w:autoSpaceDN/>
        <w:adjustRightInd/>
        <w:snapToGrid w:val="0"/>
        <w:spacing w:after="0"/>
        <w:textAlignment w:val="auto"/>
        <w:rPr>
          <w:rFonts w:ascii="Times" w:eastAsia="Batang" w:hAnsi="Times"/>
          <w:b/>
          <w:iCs/>
          <w:lang w:eastAsia="en-US"/>
        </w:rPr>
      </w:pPr>
      <w:r w:rsidRPr="0039201E">
        <w:rPr>
          <w:rFonts w:ascii="Times" w:eastAsia="Batang" w:hAnsi="Times"/>
          <w:b/>
          <w:iCs/>
          <w:highlight w:val="green"/>
          <w:lang w:eastAsia="en-US"/>
        </w:rPr>
        <w:t>Agreement</w:t>
      </w:r>
    </w:p>
    <w:p w14:paraId="0337979C" w14:textId="77777777" w:rsidR="0024524C" w:rsidRPr="0039201E" w:rsidRDefault="0024524C" w:rsidP="0024524C">
      <w:pPr>
        <w:numPr>
          <w:ilvl w:val="0"/>
          <w:numId w:val="28"/>
        </w:numPr>
        <w:tabs>
          <w:tab w:val="left" w:pos="0"/>
        </w:tabs>
        <w:overflowPunct/>
        <w:autoSpaceDE/>
        <w:autoSpaceDN/>
        <w:adjustRightInd/>
        <w:snapToGrid w:val="0"/>
        <w:spacing w:after="0"/>
        <w:textAlignment w:val="auto"/>
        <w:rPr>
          <w:rFonts w:ascii="Times" w:eastAsia="Batang" w:hAnsi="Times"/>
          <w:iCs/>
          <w:lang w:eastAsia="en-US"/>
        </w:rPr>
      </w:pPr>
      <w:r w:rsidRPr="0039201E">
        <w:rPr>
          <w:rFonts w:ascii="Times" w:eastAsia="Batang" w:hAnsi="Times"/>
          <w:iCs/>
          <w:lang w:eastAsia="en-US"/>
        </w:rPr>
        <w:t>A SL PRS resource refers to a time-frequency resource within a slot of a dedicated SL PRS resource pool that is used for SL PRS transmission.</w:t>
      </w:r>
    </w:p>
    <w:p w14:paraId="06BFF9F1" w14:textId="77777777" w:rsidR="0024524C" w:rsidRPr="0039201E" w:rsidRDefault="0024524C" w:rsidP="0024524C">
      <w:pPr>
        <w:numPr>
          <w:ilvl w:val="1"/>
          <w:numId w:val="28"/>
        </w:numPr>
        <w:overflowPunct/>
        <w:autoSpaceDE/>
        <w:autoSpaceDN/>
        <w:adjustRightInd/>
        <w:snapToGrid w:val="0"/>
        <w:spacing w:after="0"/>
        <w:textAlignment w:val="auto"/>
        <w:rPr>
          <w:rFonts w:ascii="Times" w:eastAsia="Batang" w:hAnsi="Times"/>
          <w:iCs/>
          <w:lang w:eastAsia="en-US"/>
        </w:rPr>
      </w:pPr>
      <w:r w:rsidRPr="0039201E">
        <w:rPr>
          <w:rFonts w:ascii="Times" w:eastAsia="Batang" w:hAnsi="Times"/>
          <w:iCs/>
          <w:lang w:eastAsia="en-US"/>
        </w:rPr>
        <w:t>FFS: for a shared resource pool</w:t>
      </w:r>
    </w:p>
    <w:p w14:paraId="0DE443DC" w14:textId="77777777" w:rsidR="0024524C" w:rsidRPr="0039201E" w:rsidRDefault="0024524C" w:rsidP="0024524C">
      <w:pPr>
        <w:numPr>
          <w:ilvl w:val="0"/>
          <w:numId w:val="28"/>
        </w:numPr>
        <w:tabs>
          <w:tab w:val="num" w:pos="0"/>
        </w:tabs>
        <w:overflowPunct/>
        <w:autoSpaceDE/>
        <w:autoSpaceDN/>
        <w:adjustRightInd/>
        <w:snapToGrid w:val="0"/>
        <w:spacing w:after="0"/>
        <w:textAlignment w:val="auto"/>
        <w:rPr>
          <w:rFonts w:ascii="Times" w:eastAsia="Batang" w:hAnsi="Times"/>
          <w:iCs/>
          <w:lang w:eastAsia="en-US"/>
        </w:rPr>
      </w:pPr>
      <w:r w:rsidRPr="0039201E">
        <w:rPr>
          <w:rFonts w:ascii="Times" w:eastAsia="Batang" w:hAnsi="Times"/>
          <w:iCs/>
          <w:lang w:eastAsia="en-US"/>
        </w:rPr>
        <w:t xml:space="preserve">Characteristics associated with a SL PRS resource include at least: </w:t>
      </w:r>
    </w:p>
    <w:p w14:paraId="090C06F6" w14:textId="77777777" w:rsidR="0024524C" w:rsidRPr="0039201E" w:rsidRDefault="0024524C" w:rsidP="0024524C">
      <w:pPr>
        <w:numPr>
          <w:ilvl w:val="1"/>
          <w:numId w:val="28"/>
        </w:numPr>
        <w:overflowPunct/>
        <w:autoSpaceDE/>
        <w:autoSpaceDN/>
        <w:adjustRightInd/>
        <w:snapToGrid w:val="0"/>
        <w:spacing w:after="0"/>
        <w:textAlignment w:val="auto"/>
        <w:rPr>
          <w:rFonts w:ascii="Times" w:eastAsia="Batang" w:hAnsi="Times"/>
          <w:iCs/>
          <w:lang w:eastAsia="en-US"/>
        </w:rPr>
      </w:pPr>
      <w:r w:rsidRPr="0039201E">
        <w:rPr>
          <w:rFonts w:ascii="Times" w:eastAsia="Batang" w:hAnsi="Times"/>
          <w:iCs/>
          <w:lang w:eastAsia="en-US"/>
        </w:rPr>
        <w:t xml:space="preserve">SL PRS resource ID, </w:t>
      </w:r>
    </w:p>
    <w:p w14:paraId="2D73D0DD" w14:textId="77777777" w:rsidR="0024524C" w:rsidRPr="0039201E" w:rsidRDefault="0024524C" w:rsidP="0024524C">
      <w:pPr>
        <w:numPr>
          <w:ilvl w:val="1"/>
          <w:numId w:val="28"/>
        </w:numPr>
        <w:overflowPunct/>
        <w:autoSpaceDE/>
        <w:autoSpaceDN/>
        <w:adjustRightInd/>
        <w:snapToGrid w:val="0"/>
        <w:spacing w:after="0"/>
        <w:textAlignment w:val="auto"/>
        <w:rPr>
          <w:rFonts w:ascii="Times" w:eastAsia="Batang" w:hAnsi="Times"/>
          <w:iCs/>
          <w:lang w:eastAsia="en-US"/>
        </w:rPr>
      </w:pPr>
      <w:r w:rsidRPr="0039201E">
        <w:rPr>
          <w:rFonts w:ascii="Times" w:eastAsia="Batang" w:hAnsi="Times"/>
          <w:iCs/>
          <w:lang w:eastAsia="en-US"/>
        </w:rPr>
        <w:t xml:space="preserve">SL PRS comb offset and associated SL PRS comb size (N), </w:t>
      </w:r>
    </w:p>
    <w:p w14:paraId="4F20870A" w14:textId="77777777" w:rsidR="0024524C" w:rsidRPr="0039201E" w:rsidRDefault="0024524C" w:rsidP="0024524C">
      <w:pPr>
        <w:numPr>
          <w:ilvl w:val="1"/>
          <w:numId w:val="28"/>
        </w:numPr>
        <w:overflowPunct/>
        <w:autoSpaceDE/>
        <w:autoSpaceDN/>
        <w:adjustRightInd/>
        <w:snapToGrid w:val="0"/>
        <w:spacing w:after="0"/>
        <w:textAlignment w:val="auto"/>
        <w:rPr>
          <w:rFonts w:ascii="Times" w:eastAsia="Batang" w:hAnsi="Times"/>
          <w:iCs/>
          <w:lang w:eastAsia="en-US"/>
        </w:rPr>
      </w:pPr>
      <w:r w:rsidRPr="0039201E">
        <w:rPr>
          <w:rFonts w:ascii="Times" w:eastAsia="Batang" w:hAnsi="Times"/>
          <w:iCs/>
          <w:lang w:eastAsia="en-US"/>
        </w:rPr>
        <w:t>SL PRS starting symbol and number of SL PRS symbols (M),</w:t>
      </w:r>
    </w:p>
    <w:p w14:paraId="2DE9572C" w14:textId="77777777" w:rsidR="0024524C" w:rsidRPr="0039201E" w:rsidRDefault="0024524C" w:rsidP="0024524C">
      <w:pPr>
        <w:numPr>
          <w:ilvl w:val="1"/>
          <w:numId w:val="28"/>
        </w:numPr>
        <w:overflowPunct/>
        <w:autoSpaceDE/>
        <w:autoSpaceDN/>
        <w:adjustRightInd/>
        <w:snapToGrid w:val="0"/>
        <w:spacing w:after="0"/>
        <w:textAlignment w:val="auto"/>
        <w:rPr>
          <w:rFonts w:ascii="Times" w:eastAsia="Batang" w:hAnsi="Times"/>
          <w:iCs/>
          <w:lang w:eastAsia="en-US"/>
        </w:rPr>
      </w:pPr>
      <w:r w:rsidRPr="0039201E">
        <w:rPr>
          <w:rFonts w:ascii="Times" w:eastAsia="Batang" w:hAnsi="Times"/>
          <w:iCs/>
          <w:lang w:eastAsia="en-US"/>
        </w:rPr>
        <w:t>SL PRS frequency domain allocation,</w:t>
      </w:r>
    </w:p>
    <w:p w14:paraId="6BC20E8B" w14:textId="77777777" w:rsidR="0024524C" w:rsidRPr="0039201E" w:rsidRDefault="0024524C" w:rsidP="0024524C">
      <w:pPr>
        <w:numPr>
          <w:ilvl w:val="1"/>
          <w:numId w:val="28"/>
        </w:numPr>
        <w:overflowPunct/>
        <w:autoSpaceDE/>
        <w:autoSpaceDN/>
        <w:adjustRightInd/>
        <w:snapToGrid w:val="0"/>
        <w:spacing w:after="0"/>
        <w:textAlignment w:val="auto"/>
        <w:rPr>
          <w:rFonts w:ascii="Times" w:eastAsia="Batang" w:hAnsi="Times"/>
          <w:iCs/>
          <w:lang w:eastAsia="en-US"/>
        </w:rPr>
      </w:pPr>
      <w:r w:rsidRPr="0039201E">
        <w:rPr>
          <w:rFonts w:ascii="Times" w:eastAsia="Batang" w:hAnsi="Times"/>
          <w:iCs/>
          <w:lang w:eastAsia="en-US"/>
        </w:rPr>
        <w:t>Note: Additional parameters can be included as/when identified.</w:t>
      </w:r>
    </w:p>
    <w:p w14:paraId="0EB4E95A" w14:textId="77777777" w:rsidR="0024524C" w:rsidRPr="0039201E" w:rsidRDefault="0024524C" w:rsidP="0024524C">
      <w:pPr>
        <w:numPr>
          <w:ilvl w:val="1"/>
          <w:numId w:val="28"/>
        </w:numPr>
        <w:overflowPunct/>
        <w:autoSpaceDE/>
        <w:autoSpaceDN/>
        <w:adjustRightInd/>
        <w:snapToGrid w:val="0"/>
        <w:spacing w:after="0"/>
        <w:textAlignment w:val="auto"/>
        <w:rPr>
          <w:rFonts w:ascii="Times" w:eastAsia="Batang" w:hAnsi="Times"/>
          <w:iCs/>
          <w:lang w:eastAsia="en-US"/>
        </w:rPr>
      </w:pPr>
      <w:r w:rsidRPr="0039201E">
        <w:rPr>
          <w:rFonts w:ascii="Times" w:eastAsia="Batang" w:hAnsi="Times"/>
          <w:iCs/>
          <w:lang w:eastAsia="en-US"/>
        </w:rPr>
        <w:t>FFS: other time domain aspects, if any</w:t>
      </w:r>
    </w:p>
    <w:p w14:paraId="4D68E91A" w14:textId="77777777" w:rsidR="0024524C" w:rsidRPr="0039201E" w:rsidRDefault="0024524C" w:rsidP="0024524C">
      <w:pPr>
        <w:numPr>
          <w:ilvl w:val="0"/>
          <w:numId w:val="28"/>
        </w:numPr>
        <w:tabs>
          <w:tab w:val="num" w:pos="0"/>
        </w:tabs>
        <w:overflowPunct/>
        <w:autoSpaceDE/>
        <w:autoSpaceDN/>
        <w:adjustRightInd/>
        <w:snapToGrid w:val="0"/>
        <w:spacing w:after="0"/>
        <w:textAlignment w:val="auto"/>
        <w:rPr>
          <w:rFonts w:ascii="Times" w:eastAsia="Batang" w:hAnsi="Times"/>
          <w:iCs/>
          <w:lang w:eastAsia="en-US"/>
        </w:rPr>
      </w:pPr>
      <w:r w:rsidRPr="0039201E">
        <w:rPr>
          <w:rFonts w:ascii="Times" w:eastAsia="Batang" w:hAnsi="Times"/>
          <w:iCs/>
          <w:lang w:eastAsia="en-US"/>
        </w:rPr>
        <w:lastRenderedPageBreak/>
        <w:t>A SL PRS resource is identified by a SL PRS resource ID that is unique within a slot of a dedicated SL PRS resource pool.</w:t>
      </w:r>
    </w:p>
    <w:p w14:paraId="4CC36841" w14:textId="77777777" w:rsidR="0024524C" w:rsidRPr="0039201E" w:rsidRDefault="0024524C" w:rsidP="0024524C">
      <w:pPr>
        <w:overflowPunct/>
        <w:autoSpaceDE/>
        <w:autoSpaceDN/>
        <w:adjustRightInd/>
        <w:snapToGrid w:val="0"/>
        <w:spacing w:after="0"/>
        <w:textAlignment w:val="auto"/>
        <w:rPr>
          <w:rFonts w:ascii="Times" w:eastAsia="Batang" w:hAnsi="Times"/>
          <w:iCs/>
          <w:lang w:eastAsia="en-US"/>
        </w:rPr>
      </w:pPr>
      <w:r w:rsidRPr="0039201E">
        <w:rPr>
          <w:rFonts w:eastAsia="Calibri"/>
          <w:bCs/>
          <w:lang w:eastAsia="en-US"/>
        </w:rPr>
        <w:t>NOTE 1: The above does not imply need for signalling/(pre-)configuration of all these parameters</w:t>
      </w:r>
    </w:p>
    <w:p w14:paraId="7F836F55" w14:textId="77777777" w:rsidR="0024524C" w:rsidRPr="0039201E" w:rsidRDefault="0024524C" w:rsidP="0024524C">
      <w:pPr>
        <w:overflowPunct/>
        <w:autoSpaceDE/>
        <w:autoSpaceDN/>
        <w:adjustRightInd/>
        <w:snapToGrid w:val="0"/>
        <w:spacing w:after="0"/>
        <w:textAlignment w:val="auto"/>
        <w:rPr>
          <w:rFonts w:ascii="Times" w:eastAsia="Batang" w:hAnsi="Times"/>
          <w:iCs/>
          <w:lang w:eastAsia="en-US"/>
        </w:rPr>
      </w:pPr>
    </w:p>
    <w:p w14:paraId="6142489E" w14:textId="77777777" w:rsidR="00716E17" w:rsidRPr="0039201E" w:rsidRDefault="00716E17" w:rsidP="001E2B6F">
      <w:pPr>
        <w:overflowPunct/>
        <w:autoSpaceDE/>
        <w:autoSpaceDN/>
        <w:adjustRightInd/>
        <w:snapToGrid w:val="0"/>
        <w:spacing w:after="0"/>
        <w:textAlignment w:val="auto"/>
        <w:rPr>
          <w:rFonts w:eastAsia="Batang"/>
          <w:b/>
          <w:lang w:eastAsia="en-US"/>
        </w:rPr>
      </w:pPr>
      <w:r w:rsidRPr="0039201E">
        <w:rPr>
          <w:rFonts w:eastAsia="Batang"/>
          <w:b/>
          <w:highlight w:val="green"/>
          <w:lang w:eastAsia="en-US"/>
        </w:rPr>
        <w:t>Agreement</w:t>
      </w:r>
    </w:p>
    <w:p w14:paraId="46E8D287" w14:textId="77777777" w:rsidR="00716E17" w:rsidRPr="0039201E" w:rsidRDefault="00716E17" w:rsidP="001E2B6F">
      <w:pPr>
        <w:overflowPunct/>
        <w:autoSpaceDE/>
        <w:autoSpaceDN/>
        <w:adjustRightInd/>
        <w:snapToGrid w:val="0"/>
        <w:spacing w:after="0"/>
        <w:textAlignment w:val="auto"/>
        <w:rPr>
          <w:rFonts w:ascii="Times" w:eastAsia="Batang" w:hAnsi="Times"/>
          <w:lang w:eastAsia="en-US"/>
        </w:rPr>
      </w:pPr>
      <w:r w:rsidRPr="0039201E">
        <w:rPr>
          <w:rFonts w:ascii="Times" w:eastAsia="Batang" w:hAnsi="Times"/>
          <w:lang w:eastAsia="en-US"/>
        </w:rPr>
        <w:t xml:space="preserve">In the dedicated resource pool, </w:t>
      </w:r>
    </w:p>
    <w:p w14:paraId="6CE16BEB" w14:textId="77777777" w:rsidR="00716E17" w:rsidRPr="0039201E" w:rsidRDefault="00716E17" w:rsidP="001E2B6F">
      <w:pPr>
        <w:numPr>
          <w:ilvl w:val="0"/>
          <w:numId w:val="29"/>
        </w:numPr>
        <w:overflowPunct/>
        <w:autoSpaceDE/>
        <w:autoSpaceDN/>
        <w:adjustRightInd/>
        <w:snapToGrid w:val="0"/>
        <w:spacing w:after="0"/>
        <w:ind w:left="720"/>
        <w:textAlignment w:val="auto"/>
        <w:rPr>
          <w:rFonts w:eastAsia="Times New Roman"/>
          <w:lang w:eastAsia="en-US"/>
        </w:rPr>
      </w:pPr>
      <w:r w:rsidRPr="0039201E">
        <w:rPr>
          <w:rFonts w:eastAsia="Times New Roman"/>
          <w:lang w:eastAsia="en-US"/>
        </w:rPr>
        <w:t>with regards to the SL-PRS time-domain resource allocation within the resource pool support a</w:t>
      </w:r>
    </w:p>
    <w:p w14:paraId="1EF5FF46" w14:textId="77777777" w:rsidR="00716E17" w:rsidRPr="0039201E" w:rsidRDefault="00716E17" w:rsidP="001E2B6F">
      <w:pPr>
        <w:numPr>
          <w:ilvl w:val="1"/>
          <w:numId w:val="29"/>
        </w:numPr>
        <w:overflowPunct/>
        <w:autoSpaceDE/>
        <w:autoSpaceDN/>
        <w:adjustRightInd/>
        <w:snapToGrid w:val="0"/>
        <w:spacing w:after="0"/>
        <w:textAlignment w:val="auto"/>
        <w:rPr>
          <w:rFonts w:eastAsia="Times New Roman"/>
          <w:lang w:eastAsia="en-US"/>
        </w:rPr>
      </w:pPr>
      <w:r w:rsidRPr="0039201E">
        <w:rPr>
          <w:rFonts w:eastAsia="Times New Roman"/>
          <w:lang w:eastAsia="en-US"/>
        </w:rPr>
        <w:t>SL-PRS-resource-based allocation</w:t>
      </w:r>
      <w:r w:rsidRPr="0039201E">
        <w:rPr>
          <w:rFonts w:eastAsia="Times New Roman"/>
          <w:lang w:eastAsia="en-US"/>
        </w:rPr>
        <w:tab/>
      </w:r>
    </w:p>
    <w:p w14:paraId="5E4EDF4B" w14:textId="77777777" w:rsidR="00716E17" w:rsidRPr="0039201E" w:rsidRDefault="00716E17" w:rsidP="001E2B6F">
      <w:pPr>
        <w:numPr>
          <w:ilvl w:val="0"/>
          <w:numId w:val="29"/>
        </w:numPr>
        <w:overflowPunct/>
        <w:autoSpaceDE/>
        <w:autoSpaceDN/>
        <w:adjustRightInd/>
        <w:snapToGrid w:val="0"/>
        <w:spacing w:after="0"/>
        <w:ind w:left="720"/>
        <w:textAlignment w:val="auto"/>
        <w:rPr>
          <w:rFonts w:eastAsia="Times New Roman"/>
          <w:lang w:eastAsia="en-US"/>
        </w:rPr>
      </w:pPr>
      <w:r w:rsidRPr="0039201E">
        <w:rPr>
          <w:rFonts w:eastAsia="Times New Roman"/>
          <w:lang w:eastAsia="en-US"/>
        </w:rPr>
        <w:t>SCI for SL-PRS should at least indicate the following values:</w:t>
      </w:r>
    </w:p>
    <w:p w14:paraId="12D9294C" w14:textId="77777777" w:rsidR="00716E17" w:rsidRPr="0039201E" w:rsidRDefault="00716E17" w:rsidP="001E2B6F">
      <w:pPr>
        <w:numPr>
          <w:ilvl w:val="1"/>
          <w:numId w:val="29"/>
        </w:numPr>
        <w:overflowPunct/>
        <w:autoSpaceDE/>
        <w:autoSpaceDN/>
        <w:adjustRightInd/>
        <w:snapToGrid w:val="0"/>
        <w:spacing w:after="0"/>
        <w:textAlignment w:val="auto"/>
        <w:rPr>
          <w:rFonts w:eastAsia="Times New Roman"/>
          <w:lang w:eastAsia="en-US"/>
        </w:rPr>
      </w:pPr>
      <w:r w:rsidRPr="0039201E">
        <w:rPr>
          <w:rFonts w:eastAsia="Times New Roman"/>
          <w:lang w:eastAsia="en-US"/>
        </w:rPr>
        <w:t>Source ID</w:t>
      </w:r>
    </w:p>
    <w:p w14:paraId="3012156A" w14:textId="77777777" w:rsidR="00716E17" w:rsidRPr="0039201E" w:rsidRDefault="00716E17" w:rsidP="001E2B6F">
      <w:pPr>
        <w:numPr>
          <w:ilvl w:val="1"/>
          <w:numId w:val="29"/>
        </w:numPr>
        <w:overflowPunct/>
        <w:autoSpaceDE/>
        <w:autoSpaceDN/>
        <w:adjustRightInd/>
        <w:snapToGrid w:val="0"/>
        <w:spacing w:after="0"/>
        <w:textAlignment w:val="auto"/>
        <w:rPr>
          <w:rFonts w:eastAsia="Times New Roman"/>
          <w:lang w:eastAsia="en-US"/>
        </w:rPr>
      </w:pPr>
      <w:r w:rsidRPr="0039201E">
        <w:rPr>
          <w:rFonts w:eastAsia="Times New Roman"/>
          <w:lang w:eastAsia="en-US"/>
        </w:rPr>
        <w:t>Destination ID</w:t>
      </w:r>
    </w:p>
    <w:p w14:paraId="40CC3DF4" w14:textId="77777777" w:rsidR="00716E17" w:rsidRPr="0039201E" w:rsidRDefault="00716E17" w:rsidP="001E2B6F">
      <w:pPr>
        <w:numPr>
          <w:ilvl w:val="1"/>
          <w:numId w:val="29"/>
        </w:numPr>
        <w:overflowPunct/>
        <w:autoSpaceDE/>
        <w:autoSpaceDN/>
        <w:adjustRightInd/>
        <w:snapToGrid w:val="0"/>
        <w:spacing w:after="0"/>
        <w:textAlignment w:val="auto"/>
        <w:rPr>
          <w:rFonts w:eastAsia="Times New Roman"/>
          <w:lang w:eastAsia="en-US"/>
        </w:rPr>
      </w:pPr>
      <w:r w:rsidRPr="0039201E">
        <w:rPr>
          <w:rFonts w:eastAsia="Times New Roman"/>
          <w:lang w:eastAsia="en-US"/>
        </w:rPr>
        <w:t>Resource reservation period</w:t>
      </w:r>
    </w:p>
    <w:p w14:paraId="76718730" w14:textId="77777777" w:rsidR="00716E17" w:rsidRPr="0039201E" w:rsidRDefault="00716E17" w:rsidP="001E2B6F">
      <w:pPr>
        <w:numPr>
          <w:ilvl w:val="1"/>
          <w:numId w:val="29"/>
        </w:numPr>
        <w:overflowPunct/>
        <w:autoSpaceDE/>
        <w:autoSpaceDN/>
        <w:adjustRightInd/>
        <w:snapToGrid w:val="0"/>
        <w:spacing w:after="0"/>
        <w:textAlignment w:val="auto"/>
        <w:rPr>
          <w:rFonts w:eastAsia="Times New Roman"/>
          <w:lang w:eastAsia="en-US"/>
        </w:rPr>
      </w:pPr>
      <w:r w:rsidRPr="0039201E">
        <w:rPr>
          <w:rFonts w:eastAsia="Times New Roman"/>
          <w:lang w:eastAsia="en-US"/>
        </w:rPr>
        <w:t>SL-PRS Priority</w:t>
      </w:r>
    </w:p>
    <w:p w14:paraId="7C5C3C90" w14:textId="77777777" w:rsidR="00716E17" w:rsidRPr="0039201E" w:rsidRDefault="00716E17" w:rsidP="001E2B6F">
      <w:pPr>
        <w:numPr>
          <w:ilvl w:val="1"/>
          <w:numId w:val="29"/>
        </w:numPr>
        <w:overflowPunct/>
        <w:autoSpaceDE/>
        <w:autoSpaceDN/>
        <w:adjustRightInd/>
        <w:snapToGrid w:val="0"/>
        <w:spacing w:after="0"/>
        <w:textAlignment w:val="auto"/>
        <w:rPr>
          <w:rFonts w:eastAsia="Times New Roman"/>
          <w:lang w:eastAsia="en-US"/>
        </w:rPr>
      </w:pPr>
      <w:r w:rsidRPr="0039201E">
        <w:rPr>
          <w:rFonts w:eastAsia="Times New Roman"/>
          <w:lang w:eastAsia="en-US"/>
        </w:rPr>
        <w:t>Cast type</w:t>
      </w:r>
    </w:p>
    <w:p w14:paraId="798C5187" w14:textId="77777777" w:rsidR="00716E17" w:rsidRPr="0039201E" w:rsidRDefault="00716E17" w:rsidP="001E2B6F">
      <w:pPr>
        <w:numPr>
          <w:ilvl w:val="1"/>
          <w:numId w:val="29"/>
        </w:numPr>
        <w:overflowPunct/>
        <w:autoSpaceDE/>
        <w:autoSpaceDN/>
        <w:adjustRightInd/>
        <w:snapToGrid w:val="0"/>
        <w:spacing w:after="0"/>
        <w:textAlignment w:val="auto"/>
        <w:rPr>
          <w:rFonts w:eastAsia="Times New Roman"/>
          <w:lang w:eastAsia="en-US"/>
        </w:rPr>
      </w:pPr>
      <w:r w:rsidRPr="0039201E">
        <w:rPr>
          <w:rFonts w:eastAsia="Times New Roman"/>
          <w:lang w:eastAsia="en-US"/>
        </w:rPr>
        <w:t>With regards to the SL-PRS configuration and/or SL-PRS time assignment information, select one alternative at RAN1#114:</w:t>
      </w:r>
    </w:p>
    <w:p w14:paraId="17209391" w14:textId="77777777" w:rsidR="00716E17" w:rsidRPr="0039201E" w:rsidRDefault="00716E17" w:rsidP="001E2B6F">
      <w:pPr>
        <w:numPr>
          <w:ilvl w:val="2"/>
          <w:numId w:val="32"/>
        </w:numPr>
        <w:overflowPunct/>
        <w:autoSpaceDE/>
        <w:autoSpaceDN/>
        <w:adjustRightInd/>
        <w:snapToGrid w:val="0"/>
        <w:spacing w:after="0"/>
        <w:textAlignment w:val="auto"/>
        <w:rPr>
          <w:rFonts w:eastAsia="Times New Roman"/>
          <w:lang w:eastAsia="x-none"/>
        </w:rPr>
      </w:pPr>
      <w:r w:rsidRPr="0039201E">
        <w:rPr>
          <w:rFonts w:eastAsia="Times New Roman"/>
          <w:lang w:eastAsia="x-none"/>
        </w:rPr>
        <w:t xml:space="preserve">Alt. 3.1: support a one-to-one mapping relationship between a PSCCH resource and an associated SL-PRS resource in the same slot. </w:t>
      </w:r>
    </w:p>
    <w:p w14:paraId="57C9EE54" w14:textId="77777777" w:rsidR="00716E17" w:rsidRPr="0039201E" w:rsidRDefault="00716E17" w:rsidP="001E2B6F">
      <w:pPr>
        <w:numPr>
          <w:ilvl w:val="3"/>
          <w:numId w:val="32"/>
        </w:numPr>
        <w:overflowPunct/>
        <w:autoSpaceDE/>
        <w:autoSpaceDN/>
        <w:adjustRightInd/>
        <w:snapToGrid w:val="0"/>
        <w:spacing w:after="0"/>
        <w:textAlignment w:val="auto"/>
        <w:rPr>
          <w:rFonts w:eastAsia="Times New Roman"/>
          <w:lang w:eastAsia="x-none"/>
        </w:rPr>
      </w:pPr>
      <w:r w:rsidRPr="0039201E">
        <w:rPr>
          <w:rFonts w:eastAsia="Times New Roman"/>
          <w:lang w:eastAsia="x-none"/>
        </w:rPr>
        <w:t>Note: In this case, there is no need of an explicit signaling of which SL PRS resource for the same slot</w:t>
      </w:r>
    </w:p>
    <w:p w14:paraId="78C8DF62" w14:textId="77777777" w:rsidR="00716E17" w:rsidRPr="0039201E" w:rsidRDefault="00716E17" w:rsidP="001E2B6F">
      <w:pPr>
        <w:numPr>
          <w:ilvl w:val="3"/>
          <w:numId w:val="32"/>
        </w:numPr>
        <w:overflowPunct/>
        <w:autoSpaceDE/>
        <w:autoSpaceDN/>
        <w:adjustRightInd/>
        <w:snapToGrid w:val="0"/>
        <w:spacing w:after="0"/>
        <w:textAlignment w:val="auto"/>
        <w:rPr>
          <w:rFonts w:eastAsia="Times New Roman"/>
          <w:lang w:eastAsia="x-none"/>
        </w:rPr>
      </w:pPr>
      <w:r w:rsidRPr="0039201E">
        <w:rPr>
          <w:rFonts w:eastAsia="Times New Roman"/>
          <w:lang w:eastAsia="x-none"/>
        </w:rPr>
        <w:t xml:space="preserve">Note: Same number of PSCCH resource(s) and SL-PRS resource(s) </w:t>
      </w:r>
    </w:p>
    <w:p w14:paraId="4D2EAEC2" w14:textId="77777777" w:rsidR="00716E17" w:rsidRPr="0039201E" w:rsidRDefault="00716E17" w:rsidP="001E2B6F">
      <w:pPr>
        <w:numPr>
          <w:ilvl w:val="2"/>
          <w:numId w:val="32"/>
        </w:numPr>
        <w:overflowPunct/>
        <w:autoSpaceDE/>
        <w:autoSpaceDN/>
        <w:adjustRightInd/>
        <w:snapToGrid w:val="0"/>
        <w:spacing w:after="0"/>
        <w:textAlignment w:val="auto"/>
        <w:rPr>
          <w:rFonts w:eastAsia="Times New Roman"/>
          <w:lang w:eastAsia="x-none"/>
        </w:rPr>
      </w:pPr>
      <w:r w:rsidRPr="0039201E">
        <w:rPr>
          <w:rFonts w:eastAsia="Times New Roman"/>
          <w:lang w:eastAsia="x-none"/>
        </w:rPr>
        <w:t>Alt. 3.2: explicit signaling of SL PRS resource in the same slot</w:t>
      </w:r>
    </w:p>
    <w:p w14:paraId="12F32192" w14:textId="77777777" w:rsidR="00716E17" w:rsidRPr="0039201E" w:rsidRDefault="00716E17" w:rsidP="001E2B6F">
      <w:pPr>
        <w:numPr>
          <w:ilvl w:val="2"/>
          <w:numId w:val="32"/>
        </w:numPr>
        <w:overflowPunct/>
        <w:autoSpaceDE/>
        <w:autoSpaceDN/>
        <w:adjustRightInd/>
        <w:snapToGrid w:val="0"/>
        <w:spacing w:after="0"/>
        <w:textAlignment w:val="auto"/>
        <w:rPr>
          <w:rFonts w:eastAsia="Times New Roman"/>
          <w:lang w:eastAsia="x-none"/>
        </w:rPr>
      </w:pPr>
      <w:r w:rsidRPr="0039201E">
        <w:rPr>
          <w:rFonts w:eastAsia="Times New Roman"/>
          <w:lang w:eastAsia="x-none"/>
        </w:rPr>
        <w:t>Alt. 3.3: support a mapping relationship between a PSCCH resource and one or more associated SL-PRS resource(s) in the same slot and explicit signaling of SL PRS resource</w:t>
      </w:r>
    </w:p>
    <w:p w14:paraId="145B9065" w14:textId="77777777" w:rsidR="00716E17" w:rsidRPr="0039201E" w:rsidRDefault="00716E17" w:rsidP="001E2B6F">
      <w:pPr>
        <w:numPr>
          <w:ilvl w:val="3"/>
          <w:numId w:val="32"/>
        </w:numPr>
        <w:overflowPunct/>
        <w:autoSpaceDE/>
        <w:autoSpaceDN/>
        <w:adjustRightInd/>
        <w:snapToGrid w:val="0"/>
        <w:spacing w:after="0"/>
        <w:textAlignment w:val="auto"/>
        <w:rPr>
          <w:rFonts w:eastAsia="Times New Roman"/>
          <w:lang w:eastAsia="x-none"/>
        </w:rPr>
      </w:pPr>
      <w:r w:rsidRPr="0039201E">
        <w:rPr>
          <w:rFonts w:eastAsia="Times New Roman"/>
          <w:lang w:eastAsia="x-none"/>
        </w:rPr>
        <w:t>Only a one-to-one mapping is used between a PSCCH resource and an associated SL-PRS resource in the same slot if explicit signalling is not used</w:t>
      </w:r>
    </w:p>
    <w:p w14:paraId="17BF2891" w14:textId="77777777" w:rsidR="00716E17" w:rsidRPr="0039201E" w:rsidRDefault="00716E17" w:rsidP="001E2B6F">
      <w:pPr>
        <w:numPr>
          <w:ilvl w:val="4"/>
          <w:numId w:val="32"/>
        </w:numPr>
        <w:overflowPunct/>
        <w:autoSpaceDE/>
        <w:autoSpaceDN/>
        <w:adjustRightInd/>
        <w:snapToGrid w:val="0"/>
        <w:spacing w:after="0"/>
        <w:textAlignment w:val="auto"/>
        <w:rPr>
          <w:rFonts w:eastAsia="Times New Roman"/>
          <w:lang w:eastAsia="x-none"/>
        </w:rPr>
      </w:pPr>
      <w:r w:rsidRPr="0039201E">
        <w:rPr>
          <w:rFonts w:eastAsia="Times New Roman"/>
          <w:lang w:eastAsia="x-none"/>
        </w:rPr>
        <w:t>Note: with a one-to-one mapping, some SL-PRS resources might not be mapped</w:t>
      </w:r>
    </w:p>
    <w:p w14:paraId="1B840D28" w14:textId="77777777" w:rsidR="00716E17" w:rsidRPr="0039201E" w:rsidRDefault="00716E17" w:rsidP="001E2B6F">
      <w:pPr>
        <w:numPr>
          <w:ilvl w:val="4"/>
          <w:numId w:val="32"/>
        </w:numPr>
        <w:overflowPunct/>
        <w:autoSpaceDE/>
        <w:autoSpaceDN/>
        <w:adjustRightInd/>
        <w:snapToGrid w:val="0"/>
        <w:spacing w:after="0"/>
        <w:textAlignment w:val="auto"/>
        <w:rPr>
          <w:rFonts w:eastAsia="Times New Roman"/>
          <w:lang w:eastAsia="x-none"/>
        </w:rPr>
      </w:pPr>
      <w:r w:rsidRPr="0039201E">
        <w:rPr>
          <w:rFonts w:eastAsia="Times New Roman" w:hint="eastAsia"/>
          <w:lang w:eastAsia="x-none"/>
        </w:rPr>
        <w:t>F</w:t>
      </w:r>
      <w:r w:rsidRPr="0039201E">
        <w:rPr>
          <w:rFonts w:eastAsia="Times New Roman"/>
          <w:lang w:eastAsia="x-none"/>
        </w:rPr>
        <w:t>FS: details, including (pre)configuration</w:t>
      </w:r>
    </w:p>
    <w:p w14:paraId="33F98023" w14:textId="77777777" w:rsidR="00716E17" w:rsidRPr="0039201E" w:rsidRDefault="00716E17" w:rsidP="001E2B6F">
      <w:pPr>
        <w:numPr>
          <w:ilvl w:val="2"/>
          <w:numId w:val="32"/>
        </w:numPr>
        <w:overflowPunct/>
        <w:autoSpaceDE/>
        <w:autoSpaceDN/>
        <w:adjustRightInd/>
        <w:snapToGrid w:val="0"/>
        <w:spacing w:after="0"/>
        <w:textAlignment w:val="auto"/>
        <w:rPr>
          <w:rFonts w:eastAsia="Times New Roman"/>
          <w:lang w:eastAsia="x-none"/>
        </w:rPr>
      </w:pPr>
      <w:r w:rsidRPr="0039201E">
        <w:rPr>
          <w:rFonts w:eastAsia="Times New Roman"/>
          <w:lang w:eastAsia="x-none"/>
        </w:rPr>
        <w:t>FFS: Whether and how to indicate SCI resource(s) or SL-PRS resource (s) for a future slot</w:t>
      </w:r>
    </w:p>
    <w:p w14:paraId="05B598EF" w14:textId="77777777" w:rsidR="00716E17" w:rsidRPr="0039201E" w:rsidRDefault="00716E17" w:rsidP="001E2B6F">
      <w:pPr>
        <w:numPr>
          <w:ilvl w:val="1"/>
          <w:numId w:val="29"/>
        </w:numPr>
        <w:overflowPunct/>
        <w:autoSpaceDE/>
        <w:autoSpaceDN/>
        <w:adjustRightInd/>
        <w:snapToGrid w:val="0"/>
        <w:spacing w:after="0"/>
        <w:textAlignment w:val="auto"/>
        <w:rPr>
          <w:rFonts w:eastAsia="Times New Roman"/>
          <w:lang w:eastAsia="en-US"/>
        </w:rPr>
      </w:pPr>
      <w:r w:rsidRPr="0039201E">
        <w:rPr>
          <w:rFonts w:eastAsia="Times New Roman"/>
          <w:lang w:eastAsia="en-US"/>
        </w:rPr>
        <w:t>FFS: Additional information, e.g. SL-PRS request, Positioning Session ID, number of resource reservation periods</w:t>
      </w:r>
    </w:p>
    <w:p w14:paraId="214DD0EB" w14:textId="77777777" w:rsidR="00C342ED" w:rsidRPr="0039201E" w:rsidRDefault="00C342ED" w:rsidP="00C342ED">
      <w:pPr>
        <w:overflowPunct/>
        <w:autoSpaceDE/>
        <w:autoSpaceDN/>
        <w:adjustRightInd/>
        <w:snapToGrid w:val="0"/>
        <w:spacing w:after="0"/>
        <w:textAlignment w:val="auto"/>
        <w:rPr>
          <w:rFonts w:eastAsia="Batang"/>
          <w:b/>
          <w:lang w:eastAsia="en-US"/>
        </w:rPr>
      </w:pPr>
      <w:r w:rsidRPr="0039201E">
        <w:rPr>
          <w:rFonts w:eastAsia="Batang"/>
          <w:b/>
          <w:highlight w:val="green"/>
          <w:lang w:eastAsia="en-US"/>
        </w:rPr>
        <w:t>Agreement</w:t>
      </w:r>
    </w:p>
    <w:p w14:paraId="415495AC" w14:textId="77777777" w:rsidR="00C342ED" w:rsidRPr="0039201E" w:rsidRDefault="00C342ED" w:rsidP="00C342ED">
      <w:pPr>
        <w:overflowPunct/>
        <w:autoSpaceDE/>
        <w:autoSpaceDN/>
        <w:adjustRightInd/>
        <w:snapToGrid w:val="0"/>
        <w:spacing w:after="0"/>
        <w:textAlignment w:val="auto"/>
        <w:rPr>
          <w:rFonts w:eastAsia="Batang"/>
          <w:lang w:eastAsia="en-US"/>
        </w:rPr>
      </w:pPr>
      <w:r w:rsidRPr="0039201E">
        <w:rPr>
          <w:rFonts w:eastAsia="Batang"/>
          <w:lang w:eastAsia="en-US"/>
        </w:rPr>
        <w:t>In a dedicated resource pool, with regards to the PSCCH, reuse the PSCCH channel structure of SL communications, at least with regards to the following aspects:</w:t>
      </w:r>
    </w:p>
    <w:p w14:paraId="64FEBA34" w14:textId="77777777" w:rsidR="00C342ED" w:rsidRPr="0039201E" w:rsidRDefault="00C342ED" w:rsidP="00C342ED">
      <w:pPr>
        <w:numPr>
          <w:ilvl w:val="0"/>
          <w:numId w:val="34"/>
        </w:numPr>
        <w:overflowPunct/>
        <w:autoSpaceDE/>
        <w:autoSpaceDN/>
        <w:adjustRightInd/>
        <w:snapToGrid w:val="0"/>
        <w:spacing w:after="0"/>
        <w:textAlignment w:val="auto"/>
        <w:rPr>
          <w:rFonts w:eastAsia="Times New Roman"/>
          <w:lang w:eastAsia="x-none"/>
        </w:rPr>
      </w:pPr>
      <w:r w:rsidRPr="0039201E">
        <w:rPr>
          <w:rFonts w:eastAsia="Times New Roman"/>
          <w:lang w:eastAsia="x-none"/>
        </w:rPr>
        <w:t>The first PSCCH symbol is mapped to the 2</w:t>
      </w:r>
      <w:r w:rsidRPr="0039201E">
        <w:rPr>
          <w:rFonts w:eastAsia="Times New Roman"/>
          <w:vertAlign w:val="superscript"/>
          <w:lang w:eastAsia="x-none"/>
        </w:rPr>
        <w:t>nd</w:t>
      </w:r>
      <w:r w:rsidRPr="0039201E">
        <w:rPr>
          <w:rFonts w:eastAsia="Times New Roman"/>
          <w:lang w:eastAsia="x-none"/>
        </w:rPr>
        <w:t xml:space="preserve"> symbol available for SL transmissions in a slot </w:t>
      </w:r>
    </w:p>
    <w:p w14:paraId="1B3A4B1D" w14:textId="77777777" w:rsidR="00C342ED" w:rsidRPr="0039201E" w:rsidRDefault="00C342ED" w:rsidP="00C342ED">
      <w:pPr>
        <w:numPr>
          <w:ilvl w:val="1"/>
          <w:numId w:val="34"/>
        </w:numPr>
        <w:overflowPunct/>
        <w:autoSpaceDE/>
        <w:autoSpaceDN/>
        <w:adjustRightInd/>
        <w:snapToGrid w:val="0"/>
        <w:spacing w:after="0"/>
        <w:textAlignment w:val="auto"/>
        <w:rPr>
          <w:rFonts w:eastAsia="Times New Roman"/>
          <w:lang w:eastAsia="x-none"/>
        </w:rPr>
      </w:pPr>
      <w:r w:rsidRPr="0039201E">
        <w:rPr>
          <w:rFonts w:eastAsia="Times New Roman"/>
          <w:lang w:eastAsia="x-none"/>
        </w:rPr>
        <w:t>Note: 1</w:t>
      </w:r>
      <w:r w:rsidRPr="0039201E">
        <w:rPr>
          <w:rFonts w:eastAsia="Times New Roman"/>
          <w:vertAlign w:val="superscript"/>
          <w:lang w:eastAsia="x-none"/>
        </w:rPr>
        <w:t>st</w:t>
      </w:r>
      <w:r w:rsidRPr="0039201E">
        <w:rPr>
          <w:rFonts w:eastAsia="Times New Roman"/>
          <w:lang w:eastAsia="x-none"/>
        </w:rPr>
        <w:t xml:space="preserve"> symbol available for SL transmissions in a slot is for PSCCH AGC similar to legacy</w:t>
      </w:r>
    </w:p>
    <w:p w14:paraId="2660526E" w14:textId="77777777" w:rsidR="00C342ED" w:rsidRPr="0039201E" w:rsidRDefault="00C342ED" w:rsidP="00C342ED">
      <w:pPr>
        <w:numPr>
          <w:ilvl w:val="0"/>
          <w:numId w:val="34"/>
        </w:numPr>
        <w:overflowPunct/>
        <w:autoSpaceDE/>
        <w:autoSpaceDN/>
        <w:adjustRightInd/>
        <w:snapToGrid w:val="0"/>
        <w:spacing w:after="0"/>
        <w:textAlignment w:val="auto"/>
        <w:rPr>
          <w:rFonts w:eastAsia="Times New Roman"/>
          <w:lang w:eastAsia="x-none"/>
        </w:rPr>
      </w:pPr>
      <w:r w:rsidRPr="0039201E">
        <w:rPr>
          <w:rFonts w:eastAsia="Times New Roman"/>
          <w:lang w:eastAsia="x-none"/>
        </w:rPr>
        <w:t>PSCCH DM-RS in the slot is being reused from legacy</w:t>
      </w:r>
    </w:p>
    <w:p w14:paraId="584716F5" w14:textId="77777777" w:rsidR="00C342ED" w:rsidRPr="0039201E" w:rsidRDefault="00C342ED" w:rsidP="00C342ED">
      <w:pPr>
        <w:numPr>
          <w:ilvl w:val="0"/>
          <w:numId w:val="34"/>
        </w:numPr>
        <w:overflowPunct/>
        <w:autoSpaceDE/>
        <w:autoSpaceDN/>
        <w:adjustRightInd/>
        <w:snapToGrid w:val="0"/>
        <w:spacing w:after="0"/>
        <w:textAlignment w:val="auto"/>
        <w:rPr>
          <w:rFonts w:eastAsia="Times New Roman"/>
          <w:lang w:eastAsia="x-none"/>
        </w:rPr>
      </w:pPr>
      <w:r w:rsidRPr="0039201E">
        <w:rPr>
          <w:rFonts w:eastAsia="Times New Roman"/>
          <w:lang w:eastAsia="x-none"/>
        </w:rPr>
        <w:t xml:space="preserve">The number of PSCCH symbol(s) is (pre-)configured to (down-select at RAN1#114):  </w:t>
      </w:r>
    </w:p>
    <w:p w14:paraId="3A489C68" w14:textId="77777777" w:rsidR="00C342ED" w:rsidRPr="0039201E" w:rsidRDefault="00C342ED" w:rsidP="00C342ED">
      <w:pPr>
        <w:numPr>
          <w:ilvl w:val="1"/>
          <w:numId w:val="34"/>
        </w:numPr>
        <w:overflowPunct/>
        <w:autoSpaceDE/>
        <w:autoSpaceDN/>
        <w:adjustRightInd/>
        <w:snapToGrid w:val="0"/>
        <w:spacing w:after="0"/>
        <w:textAlignment w:val="auto"/>
        <w:rPr>
          <w:rFonts w:eastAsia="Times New Roman"/>
          <w:lang w:eastAsia="x-none"/>
        </w:rPr>
      </w:pPr>
      <w:r w:rsidRPr="0039201E">
        <w:rPr>
          <w:rFonts w:eastAsia="Times New Roman"/>
          <w:lang w:eastAsia="x-none"/>
        </w:rPr>
        <w:t>Alt. 1: 2 or 3 symbols (same as legacy)</w:t>
      </w:r>
    </w:p>
    <w:p w14:paraId="0EA50EBC" w14:textId="77777777" w:rsidR="00C342ED" w:rsidRPr="0039201E" w:rsidRDefault="00C342ED" w:rsidP="00C342ED">
      <w:pPr>
        <w:numPr>
          <w:ilvl w:val="1"/>
          <w:numId w:val="34"/>
        </w:numPr>
        <w:overflowPunct/>
        <w:autoSpaceDE/>
        <w:autoSpaceDN/>
        <w:adjustRightInd/>
        <w:snapToGrid w:val="0"/>
        <w:spacing w:after="0"/>
        <w:textAlignment w:val="auto"/>
        <w:rPr>
          <w:rFonts w:eastAsia="Times New Roman"/>
          <w:lang w:eastAsia="x-none"/>
        </w:rPr>
      </w:pPr>
      <w:r w:rsidRPr="0039201E">
        <w:rPr>
          <w:rFonts w:eastAsia="Times New Roman"/>
          <w:lang w:eastAsia="x-none"/>
        </w:rPr>
        <w:t>Alt. 3: 1, or 2 or 3 symbols</w:t>
      </w:r>
    </w:p>
    <w:p w14:paraId="6D330AAD" w14:textId="77777777" w:rsidR="00C342ED" w:rsidRPr="0039201E" w:rsidRDefault="00C342ED" w:rsidP="00C342ED">
      <w:pPr>
        <w:numPr>
          <w:ilvl w:val="0"/>
          <w:numId w:val="34"/>
        </w:numPr>
        <w:overflowPunct/>
        <w:autoSpaceDE/>
        <w:autoSpaceDN/>
        <w:adjustRightInd/>
        <w:snapToGrid w:val="0"/>
        <w:spacing w:after="0"/>
        <w:textAlignment w:val="auto"/>
        <w:rPr>
          <w:rFonts w:eastAsia="Times New Roman"/>
          <w:lang w:eastAsia="x-none"/>
        </w:rPr>
      </w:pPr>
      <w:r w:rsidRPr="0039201E">
        <w:rPr>
          <w:rFonts w:eastAsia="Times New Roman"/>
          <w:lang w:eastAsia="x-none"/>
        </w:rPr>
        <w:t>The number of PRBs is (pre-)configured using the legacy values</w:t>
      </w:r>
    </w:p>
    <w:p w14:paraId="5A2D7A85" w14:textId="77777777" w:rsidR="00C342ED" w:rsidRPr="0039201E" w:rsidRDefault="00C342ED" w:rsidP="00C342ED">
      <w:pPr>
        <w:numPr>
          <w:ilvl w:val="1"/>
          <w:numId w:val="34"/>
        </w:numPr>
        <w:overflowPunct/>
        <w:autoSpaceDE/>
        <w:autoSpaceDN/>
        <w:adjustRightInd/>
        <w:snapToGrid w:val="0"/>
        <w:spacing w:after="0"/>
        <w:textAlignment w:val="auto"/>
        <w:rPr>
          <w:rFonts w:eastAsia="Times New Roman"/>
          <w:lang w:eastAsia="x-none"/>
        </w:rPr>
      </w:pPr>
      <w:r w:rsidRPr="0039201E">
        <w:rPr>
          <w:rFonts w:eastAsia="Times New Roman"/>
          <w:lang w:eastAsia="x-none"/>
        </w:rPr>
        <w:t>FFS: reconsider if 1-symbol PSCCH is supported</w:t>
      </w:r>
    </w:p>
    <w:p w14:paraId="225C3BD2" w14:textId="77777777" w:rsidR="00716E17" w:rsidRPr="0039201E" w:rsidRDefault="00716E17" w:rsidP="001E2B6F">
      <w:pPr>
        <w:overflowPunct/>
        <w:autoSpaceDE/>
        <w:autoSpaceDN/>
        <w:adjustRightInd/>
        <w:snapToGrid w:val="0"/>
        <w:spacing w:after="0"/>
        <w:textAlignment w:val="auto"/>
        <w:rPr>
          <w:rFonts w:ascii="Times" w:eastAsia="Batang" w:hAnsi="Times"/>
          <w:iCs/>
          <w:lang w:eastAsia="en-US"/>
        </w:rPr>
      </w:pPr>
    </w:p>
    <w:p w14:paraId="0974A69C" w14:textId="7C7541BC" w:rsidR="00C342ED" w:rsidRPr="0039201E" w:rsidRDefault="00C342ED" w:rsidP="00C342ED">
      <w:pPr>
        <w:overflowPunct/>
        <w:autoSpaceDE/>
        <w:autoSpaceDN/>
        <w:adjustRightInd/>
        <w:snapToGrid w:val="0"/>
        <w:spacing w:after="0"/>
        <w:textAlignment w:val="auto"/>
        <w:rPr>
          <w:rFonts w:ascii="Times" w:eastAsia="Batang" w:hAnsi="Times"/>
          <w:b/>
          <w:iCs/>
          <w:lang w:eastAsia="en-US"/>
        </w:rPr>
      </w:pPr>
      <w:r w:rsidRPr="0039201E">
        <w:rPr>
          <w:rFonts w:ascii="Times" w:eastAsia="Batang" w:hAnsi="Times"/>
          <w:b/>
          <w:iCs/>
          <w:highlight w:val="green"/>
          <w:lang w:eastAsia="en-US"/>
        </w:rPr>
        <w:t>Agreement</w:t>
      </w:r>
    </w:p>
    <w:p w14:paraId="5B2854CF" w14:textId="77777777" w:rsidR="00C342ED" w:rsidRPr="0039201E" w:rsidRDefault="00C342ED" w:rsidP="00C342ED">
      <w:pPr>
        <w:overflowPunct/>
        <w:snapToGrid w:val="0"/>
        <w:spacing w:after="0"/>
        <w:jc w:val="both"/>
        <w:textAlignment w:val="auto"/>
        <w:rPr>
          <w:rFonts w:ascii="Times" w:eastAsia="Batang" w:hAnsi="Times"/>
          <w:lang w:eastAsia="en-US"/>
        </w:rPr>
      </w:pPr>
      <w:r w:rsidRPr="0039201E">
        <w:rPr>
          <w:rFonts w:ascii="Times" w:eastAsia="Batang" w:hAnsi="Times"/>
          <w:lang w:eastAsia="en-US"/>
        </w:rPr>
        <w:t>For Scheme 1 SL-PRS resource allocation, a transmitting UE can receive a SL-PRS resource allocation signaling from gNB through a</w:t>
      </w:r>
    </w:p>
    <w:p w14:paraId="354A747F" w14:textId="77777777" w:rsidR="00C342ED" w:rsidRPr="0039201E" w:rsidRDefault="00C342ED" w:rsidP="00C342ED">
      <w:pPr>
        <w:numPr>
          <w:ilvl w:val="0"/>
          <w:numId w:val="28"/>
        </w:numPr>
        <w:overflowPunct/>
        <w:autoSpaceDE/>
        <w:autoSpaceDN/>
        <w:adjustRightInd/>
        <w:snapToGrid w:val="0"/>
        <w:spacing w:after="0"/>
        <w:textAlignment w:val="auto"/>
        <w:rPr>
          <w:rFonts w:eastAsia="Times New Roman"/>
          <w:lang w:eastAsia="en-US"/>
        </w:rPr>
      </w:pPr>
      <w:r w:rsidRPr="0039201E">
        <w:rPr>
          <w:rFonts w:eastAsia="Times New Roman"/>
          <w:lang w:eastAsia="en-US"/>
        </w:rPr>
        <w:t>Dynamic grant</w:t>
      </w:r>
    </w:p>
    <w:p w14:paraId="04640A2D" w14:textId="77777777" w:rsidR="00C342ED" w:rsidRPr="0039201E" w:rsidRDefault="00C342ED" w:rsidP="00C342ED">
      <w:pPr>
        <w:numPr>
          <w:ilvl w:val="1"/>
          <w:numId w:val="28"/>
        </w:numPr>
        <w:overflowPunct/>
        <w:autoSpaceDE/>
        <w:autoSpaceDN/>
        <w:adjustRightInd/>
        <w:snapToGrid w:val="0"/>
        <w:spacing w:after="0"/>
        <w:textAlignment w:val="auto"/>
        <w:rPr>
          <w:rFonts w:eastAsia="Times New Roman"/>
          <w:lang w:eastAsia="en-US"/>
        </w:rPr>
      </w:pPr>
      <w:r w:rsidRPr="0039201E">
        <w:rPr>
          <w:rFonts w:eastAsia="Times New Roman"/>
          <w:lang w:eastAsia="en-US"/>
        </w:rPr>
        <w:t xml:space="preserve">FFS Reuse DCI format 3_0 for signalling </w:t>
      </w:r>
      <w:r w:rsidRPr="0039201E">
        <w:rPr>
          <w:rFonts w:ascii="Times" w:eastAsia="Batang" w:hAnsi="Times"/>
          <w:lang w:eastAsia="en-US"/>
        </w:rPr>
        <w:t>SL-PRS resource allocation</w:t>
      </w:r>
      <w:r w:rsidRPr="0039201E">
        <w:rPr>
          <w:rFonts w:eastAsia="Times New Roman"/>
          <w:lang w:eastAsia="en-US"/>
        </w:rPr>
        <w:t xml:space="preserve"> or Support a new DCI format (3_X) and consider DCI format 3_0 as a starting point</w:t>
      </w:r>
    </w:p>
    <w:p w14:paraId="0CE71241" w14:textId="77777777" w:rsidR="00C342ED" w:rsidRPr="0039201E" w:rsidRDefault="00C342ED" w:rsidP="00C342ED">
      <w:pPr>
        <w:numPr>
          <w:ilvl w:val="0"/>
          <w:numId w:val="28"/>
        </w:numPr>
        <w:overflowPunct/>
        <w:autoSpaceDE/>
        <w:autoSpaceDN/>
        <w:adjustRightInd/>
        <w:snapToGrid w:val="0"/>
        <w:spacing w:after="0"/>
        <w:textAlignment w:val="auto"/>
        <w:rPr>
          <w:rFonts w:eastAsia="Times New Roman"/>
          <w:lang w:eastAsia="en-US"/>
        </w:rPr>
      </w:pPr>
      <w:r w:rsidRPr="0039201E">
        <w:rPr>
          <w:rFonts w:eastAsia="Times New Roman"/>
          <w:lang w:eastAsia="en-US"/>
        </w:rPr>
        <w:t>Configured grant type 1</w:t>
      </w:r>
    </w:p>
    <w:p w14:paraId="17B3FA0B" w14:textId="77777777" w:rsidR="00C342ED" w:rsidRPr="0039201E" w:rsidRDefault="00C342ED" w:rsidP="00C342ED">
      <w:pPr>
        <w:numPr>
          <w:ilvl w:val="1"/>
          <w:numId w:val="28"/>
        </w:numPr>
        <w:overflowPunct/>
        <w:autoSpaceDE/>
        <w:autoSpaceDN/>
        <w:adjustRightInd/>
        <w:snapToGrid w:val="0"/>
        <w:spacing w:after="0"/>
        <w:textAlignment w:val="auto"/>
        <w:rPr>
          <w:rFonts w:eastAsia="Times New Roman"/>
          <w:lang w:eastAsia="en-US"/>
        </w:rPr>
      </w:pPr>
      <w:r w:rsidRPr="0039201E">
        <w:rPr>
          <w:rFonts w:eastAsia="Times New Roman"/>
          <w:lang w:eastAsia="en-US"/>
        </w:rPr>
        <w:t>the SL-PRS transmission(s) follows the higher layer configuration</w:t>
      </w:r>
    </w:p>
    <w:p w14:paraId="6E8C34D6" w14:textId="77777777" w:rsidR="00C342ED" w:rsidRPr="0039201E" w:rsidRDefault="00C342ED" w:rsidP="00C342ED">
      <w:pPr>
        <w:numPr>
          <w:ilvl w:val="0"/>
          <w:numId w:val="28"/>
        </w:numPr>
        <w:overflowPunct/>
        <w:autoSpaceDE/>
        <w:autoSpaceDN/>
        <w:adjustRightInd/>
        <w:snapToGrid w:val="0"/>
        <w:spacing w:after="0"/>
        <w:textAlignment w:val="auto"/>
        <w:rPr>
          <w:rFonts w:eastAsia="Times New Roman"/>
          <w:lang w:eastAsia="en-US"/>
        </w:rPr>
      </w:pPr>
      <w:r w:rsidRPr="0039201E">
        <w:rPr>
          <w:rFonts w:eastAsia="Times New Roman"/>
          <w:lang w:eastAsia="en-US"/>
        </w:rPr>
        <w:t>Configured grant type 2</w:t>
      </w:r>
    </w:p>
    <w:p w14:paraId="13D3E277" w14:textId="77777777" w:rsidR="00C342ED" w:rsidRPr="0039201E" w:rsidRDefault="00C342ED" w:rsidP="00C342ED">
      <w:pPr>
        <w:numPr>
          <w:ilvl w:val="1"/>
          <w:numId w:val="28"/>
        </w:numPr>
        <w:overflowPunct/>
        <w:autoSpaceDE/>
        <w:autoSpaceDN/>
        <w:adjustRightInd/>
        <w:snapToGrid w:val="0"/>
        <w:spacing w:after="0"/>
        <w:textAlignment w:val="auto"/>
        <w:rPr>
          <w:rFonts w:eastAsia="Times New Roman"/>
          <w:lang w:eastAsia="en-US"/>
        </w:rPr>
      </w:pPr>
      <w:r w:rsidRPr="0039201E">
        <w:rPr>
          <w:rFonts w:eastAsia="Times New Roman"/>
          <w:lang w:eastAsia="en-US"/>
        </w:rPr>
        <w:t>Support activating and releasing the configured grant using a new DCI format 3_X or 3_0 (to be down-selected between the two DCI formats)</w:t>
      </w:r>
    </w:p>
    <w:p w14:paraId="42A3B849" w14:textId="77777777" w:rsidR="00C342ED" w:rsidRPr="0039201E" w:rsidRDefault="00C342ED" w:rsidP="00C342ED">
      <w:pPr>
        <w:numPr>
          <w:ilvl w:val="0"/>
          <w:numId w:val="28"/>
        </w:numPr>
        <w:overflowPunct/>
        <w:autoSpaceDE/>
        <w:autoSpaceDN/>
        <w:adjustRightInd/>
        <w:snapToGrid w:val="0"/>
        <w:spacing w:after="0"/>
        <w:textAlignment w:val="auto"/>
        <w:rPr>
          <w:rFonts w:eastAsia="Batang"/>
          <w:lang w:eastAsia="en-US"/>
        </w:rPr>
      </w:pPr>
      <w:r w:rsidRPr="0039201E">
        <w:rPr>
          <w:rFonts w:eastAsia="Batang"/>
          <w:lang w:eastAsia="en-US"/>
        </w:rPr>
        <w:t>The above mechanisms use NR Rel-16 mode-1 signaling as a starting point</w:t>
      </w:r>
    </w:p>
    <w:p w14:paraId="1DE1A62F" w14:textId="77777777" w:rsidR="00C342ED" w:rsidRPr="0039201E" w:rsidRDefault="00C342ED" w:rsidP="00C342ED">
      <w:pPr>
        <w:numPr>
          <w:ilvl w:val="0"/>
          <w:numId w:val="28"/>
        </w:numPr>
        <w:overflowPunct/>
        <w:autoSpaceDE/>
        <w:autoSpaceDN/>
        <w:adjustRightInd/>
        <w:snapToGrid w:val="0"/>
        <w:spacing w:after="0"/>
        <w:textAlignment w:val="auto"/>
        <w:rPr>
          <w:rFonts w:eastAsia="Batang"/>
          <w:lang w:eastAsia="en-US"/>
        </w:rPr>
      </w:pPr>
      <w:r w:rsidRPr="0039201E">
        <w:rPr>
          <w:rFonts w:eastAsia="Batang"/>
          <w:lang w:eastAsia="en-US"/>
        </w:rPr>
        <w:t>FFS: whether same/different DCI format(s) are applied for shared pool and dedicated pool.</w:t>
      </w:r>
    </w:p>
    <w:p w14:paraId="74B10E7F" w14:textId="77777777" w:rsidR="00C342ED" w:rsidRPr="0039201E" w:rsidRDefault="00C342ED" w:rsidP="00C342ED">
      <w:pPr>
        <w:numPr>
          <w:ilvl w:val="0"/>
          <w:numId w:val="28"/>
        </w:numPr>
        <w:overflowPunct/>
        <w:autoSpaceDE/>
        <w:autoSpaceDN/>
        <w:adjustRightInd/>
        <w:snapToGrid w:val="0"/>
        <w:spacing w:after="0"/>
        <w:textAlignment w:val="auto"/>
        <w:rPr>
          <w:rFonts w:eastAsia="Batang"/>
          <w:lang w:eastAsia="en-US"/>
        </w:rPr>
      </w:pPr>
      <w:r w:rsidRPr="0039201E">
        <w:rPr>
          <w:rFonts w:eastAsia="Batang"/>
          <w:lang w:eastAsia="en-US"/>
        </w:rPr>
        <w:t>FFS: Further details</w:t>
      </w:r>
    </w:p>
    <w:p w14:paraId="65745919" w14:textId="77777777" w:rsidR="000171EB" w:rsidRPr="0039201E" w:rsidRDefault="000171EB" w:rsidP="000171EB">
      <w:pPr>
        <w:overflowPunct/>
        <w:autoSpaceDE/>
        <w:autoSpaceDN/>
        <w:adjustRightInd/>
        <w:snapToGrid w:val="0"/>
        <w:spacing w:after="0"/>
        <w:textAlignment w:val="auto"/>
        <w:rPr>
          <w:rFonts w:eastAsia="Batang"/>
          <w:b/>
          <w:lang w:eastAsia="en-US"/>
        </w:rPr>
      </w:pPr>
      <w:r w:rsidRPr="0039201E">
        <w:rPr>
          <w:rFonts w:eastAsia="Batang"/>
          <w:b/>
          <w:highlight w:val="green"/>
          <w:lang w:eastAsia="en-US"/>
        </w:rPr>
        <w:t>Agreement</w:t>
      </w:r>
    </w:p>
    <w:p w14:paraId="3B8AFF4E" w14:textId="77777777" w:rsidR="000171EB" w:rsidRPr="0039201E" w:rsidRDefault="000171EB" w:rsidP="000171EB">
      <w:pPr>
        <w:overflowPunct/>
        <w:autoSpaceDE/>
        <w:autoSpaceDN/>
        <w:adjustRightInd/>
        <w:snapToGrid w:val="0"/>
        <w:spacing w:after="0"/>
        <w:jc w:val="both"/>
        <w:textAlignment w:val="auto"/>
        <w:rPr>
          <w:rFonts w:eastAsia="Times New Roman"/>
          <w:lang w:val="en-US" w:eastAsia="en-US"/>
        </w:rPr>
      </w:pPr>
      <w:r w:rsidRPr="0039201E">
        <w:rPr>
          <w:rFonts w:eastAsia="Times New Roman"/>
          <w:lang w:val="en-US" w:eastAsia="en-US"/>
        </w:rPr>
        <w:t>In dynamic grant type resource allocation in scheme 1,</w:t>
      </w:r>
    </w:p>
    <w:p w14:paraId="5E712A67" w14:textId="77777777" w:rsidR="000171EB" w:rsidRPr="0039201E" w:rsidRDefault="000171EB" w:rsidP="000171EB">
      <w:pPr>
        <w:numPr>
          <w:ilvl w:val="0"/>
          <w:numId w:val="33"/>
        </w:numPr>
        <w:overflowPunct/>
        <w:autoSpaceDE/>
        <w:autoSpaceDN/>
        <w:adjustRightInd/>
        <w:snapToGrid w:val="0"/>
        <w:spacing w:after="0"/>
        <w:textAlignment w:val="auto"/>
        <w:rPr>
          <w:rFonts w:eastAsia="Times New Roman"/>
          <w:lang w:eastAsia="x-none"/>
        </w:rPr>
      </w:pPr>
      <w:r w:rsidRPr="0039201E">
        <w:rPr>
          <w:rFonts w:eastAsia="Times New Roman"/>
          <w:lang w:eastAsia="x-none"/>
        </w:rPr>
        <w:t>For shared resource pool, DCI format 3_0 is being used as a starting point, down-select between the two alternatives below:</w:t>
      </w:r>
    </w:p>
    <w:p w14:paraId="36748DCE" w14:textId="77777777" w:rsidR="000171EB" w:rsidRPr="0039201E" w:rsidRDefault="000171EB" w:rsidP="000171EB">
      <w:pPr>
        <w:numPr>
          <w:ilvl w:val="1"/>
          <w:numId w:val="33"/>
        </w:numPr>
        <w:overflowPunct/>
        <w:autoSpaceDE/>
        <w:autoSpaceDN/>
        <w:adjustRightInd/>
        <w:snapToGrid w:val="0"/>
        <w:spacing w:after="0"/>
        <w:textAlignment w:val="auto"/>
        <w:rPr>
          <w:rFonts w:eastAsia="Times New Roman"/>
          <w:lang w:eastAsia="x-none"/>
        </w:rPr>
      </w:pPr>
      <w:r w:rsidRPr="0039201E">
        <w:rPr>
          <w:rFonts w:eastAsia="Times New Roman"/>
          <w:lang w:eastAsia="x-none"/>
        </w:rPr>
        <w:t>Alt. 1: Indication SL-PRS specific information is explicitly included in DCI</w:t>
      </w:r>
    </w:p>
    <w:p w14:paraId="3070F041" w14:textId="77777777" w:rsidR="000171EB" w:rsidRPr="0039201E" w:rsidRDefault="000171EB" w:rsidP="000171EB">
      <w:pPr>
        <w:numPr>
          <w:ilvl w:val="2"/>
          <w:numId w:val="33"/>
        </w:numPr>
        <w:overflowPunct/>
        <w:autoSpaceDE/>
        <w:autoSpaceDN/>
        <w:adjustRightInd/>
        <w:snapToGrid w:val="0"/>
        <w:spacing w:after="0"/>
        <w:textAlignment w:val="auto"/>
        <w:rPr>
          <w:rFonts w:eastAsia="Times New Roman"/>
          <w:lang w:eastAsia="x-none"/>
        </w:rPr>
      </w:pPr>
      <w:r w:rsidRPr="0039201E">
        <w:rPr>
          <w:rFonts w:eastAsia="Times New Roman"/>
          <w:lang w:eastAsia="x-none"/>
        </w:rPr>
        <w:t>FFS: Which SL-PRS specific information</w:t>
      </w:r>
    </w:p>
    <w:p w14:paraId="77BDADF9" w14:textId="77777777" w:rsidR="000171EB" w:rsidRPr="0039201E" w:rsidRDefault="000171EB" w:rsidP="000171EB">
      <w:pPr>
        <w:numPr>
          <w:ilvl w:val="1"/>
          <w:numId w:val="33"/>
        </w:numPr>
        <w:overflowPunct/>
        <w:autoSpaceDE/>
        <w:autoSpaceDN/>
        <w:adjustRightInd/>
        <w:snapToGrid w:val="0"/>
        <w:spacing w:after="0"/>
        <w:textAlignment w:val="auto"/>
        <w:rPr>
          <w:rFonts w:eastAsia="Times New Roman"/>
          <w:lang w:eastAsia="x-none"/>
        </w:rPr>
      </w:pPr>
      <w:r w:rsidRPr="0039201E">
        <w:rPr>
          <w:rFonts w:eastAsia="Times New Roman"/>
          <w:lang w:eastAsia="x-none"/>
        </w:rPr>
        <w:lastRenderedPageBreak/>
        <w:t>Alt. 2: Indication SL-PRS specific information is not explicitly included in DCI</w:t>
      </w:r>
    </w:p>
    <w:p w14:paraId="42C82AC9" w14:textId="77777777" w:rsidR="000171EB" w:rsidRPr="0039201E" w:rsidRDefault="000171EB" w:rsidP="000171EB">
      <w:pPr>
        <w:numPr>
          <w:ilvl w:val="0"/>
          <w:numId w:val="33"/>
        </w:numPr>
        <w:overflowPunct/>
        <w:autoSpaceDE/>
        <w:autoSpaceDN/>
        <w:adjustRightInd/>
        <w:snapToGrid w:val="0"/>
        <w:spacing w:after="0"/>
        <w:textAlignment w:val="auto"/>
        <w:rPr>
          <w:rFonts w:eastAsia="Times New Roman"/>
          <w:lang w:eastAsia="x-none"/>
        </w:rPr>
      </w:pPr>
      <w:r w:rsidRPr="0039201E">
        <w:rPr>
          <w:rFonts w:eastAsia="Times New Roman"/>
          <w:lang w:eastAsia="x-none"/>
        </w:rPr>
        <w:t>FFS: Dedicated resource pool</w:t>
      </w:r>
    </w:p>
    <w:p w14:paraId="6E469E32" w14:textId="77777777" w:rsidR="00AE2B60" w:rsidRPr="0039201E" w:rsidRDefault="00AE2B60" w:rsidP="00AE2B60">
      <w:pPr>
        <w:snapToGrid w:val="0"/>
        <w:spacing w:after="0"/>
        <w:rPr>
          <w:b/>
          <w:iCs/>
        </w:rPr>
      </w:pPr>
    </w:p>
    <w:p w14:paraId="48A89399" w14:textId="3DA7ED47" w:rsidR="00AE2B60" w:rsidRPr="0039201E" w:rsidRDefault="00AE2B60" w:rsidP="00AE2B60">
      <w:pPr>
        <w:snapToGrid w:val="0"/>
        <w:spacing w:after="0"/>
        <w:rPr>
          <w:b/>
          <w:iCs/>
        </w:rPr>
      </w:pPr>
      <w:r w:rsidRPr="0039201E">
        <w:rPr>
          <w:b/>
          <w:iCs/>
        </w:rPr>
        <w:t>Conclusion</w:t>
      </w:r>
    </w:p>
    <w:p w14:paraId="06332535" w14:textId="77777777" w:rsidR="00AE2B60" w:rsidRPr="0039201E" w:rsidRDefault="00AE2B60" w:rsidP="00AE2B60">
      <w:pPr>
        <w:snapToGrid w:val="0"/>
        <w:spacing w:after="0"/>
        <w:rPr>
          <w:iCs/>
        </w:rPr>
      </w:pPr>
      <w:r w:rsidRPr="0039201E">
        <w:rPr>
          <w:rFonts w:eastAsia="Times New Roman"/>
        </w:rPr>
        <w:t>Do not support ACK/NACK feedback for SL-PRS or lower-layer feedback-based retransmissions in Release 18.</w:t>
      </w:r>
    </w:p>
    <w:p w14:paraId="46A56838" w14:textId="77777777" w:rsidR="00AE2B60" w:rsidRPr="0039201E" w:rsidRDefault="00AE2B60" w:rsidP="000D05D3">
      <w:pPr>
        <w:spacing w:after="120"/>
        <w:jc w:val="both"/>
      </w:pPr>
    </w:p>
    <w:p w14:paraId="3D1230DF" w14:textId="42874759" w:rsidR="000D05D3" w:rsidRDefault="00F23FFC" w:rsidP="000D05D3">
      <w:pPr>
        <w:spacing w:after="120"/>
        <w:jc w:val="both"/>
        <w:rPr>
          <w:sz w:val="22"/>
          <w:szCs w:val="22"/>
        </w:rPr>
      </w:pPr>
      <w:r>
        <w:rPr>
          <w:sz w:val="22"/>
          <w:szCs w:val="22"/>
        </w:rPr>
        <w:t>In t</w:t>
      </w:r>
      <w:r w:rsidR="000D05D3">
        <w:rPr>
          <w:rFonts w:hint="eastAsia"/>
          <w:sz w:val="22"/>
          <w:szCs w:val="22"/>
        </w:rPr>
        <w:t xml:space="preserve">his </w:t>
      </w:r>
      <w:r w:rsidR="000D05D3">
        <w:rPr>
          <w:sz w:val="22"/>
          <w:szCs w:val="22"/>
        </w:rPr>
        <w:t>contribution</w:t>
      </w:r>
      <w:r w:rsidR="000D05D3">
        <w:rPr>
          <w:rFonts w:hint="eastAsia"/>
          <w:sz w:val="22"/>
          <w:szCs w:val="22"/>
        </w:rPr>
        <w:t xml:space="preserve">, we discuss </w:t>
      </w:r>
      <w:r w:rsidR="006D4D5D">
        <w:rPr>
          <w:sz w:val="22"/>
          <w:szCs w:val="22"/>
        </w:rPr>
        <w:t xml:space="preserve">some aspects </w:t>
      </w:r>
      <w:r w:rsidR="00441BF4">
        <w:rPr>
          <w:rFonts w:hint="eastAsia"/>
          <w:sz w:val="22"/>
          <w:szCs w:val="22"/>
        </w:rPr>
        <w:t>f</w:t>
      </w:r>
      <w:r w:rsidR="00441BF4">
        <w:rPr>
          <w:sz w:val="22"/>
          <w:szCs w:val="22"/>
        </w:rPr>
        <w:t>or</w:t>
      </w:r>
      <w:r w:rsidR="006D4D5D" w:rsidRPr="006D4D5D">
        <w:rPr>
          <w:sz w:val="22"/>
          <w:szCs w:val="22"/>
        </w:rPr>
        <w:t xml:space="preserve"> </w:t>
      </w:r>
      <w:r w:rsidR="000E6226" w:rsidRPr="000E6226">
        <w:rPr>
          <w:sz w:val="22"/>
          <w:szCs w:val="22"/>
        </w:rPr>
        <w:t>SL PRS resource allocation</w:t>
      </w:r>
      <w:r w:rsidR="00E1187C">
        <w:rPr>
          <w:sz w:val="22"/>
          <w:szCs w:val="22"/>
        </w:rPr>
        <w:t>.</w:t>
      </w:r>
    </w:p>
    <w:p w14:paraId="07987A38" w14:textId="77777777" w:rsidR="000D05D3" w:rsidRPr="004E08BA"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02290F6F" w14:textId="77777777" w:rsidR="00000EFE" w:rsidRDefault="00C149E9" w:rsidP="002F1212">
      <w:pPr>
        <w:widowControl w:val="0"/>
        <w:overflowPunct/>
        <w:autoSpaceDE/>
        <w:autoSpaceDN/>
        <w:spacing w:afterLines="50"/>
        <w:textAlignment w:val="auto"/>
        <w:rPr>
          <w:sz w:val="22"/>
          <w:szCs w:val="22"/>
        </w:rPr>
      </w:pPr>
      <w:r>
        <w:rPr>
          <w:sz w:val="22"/>
          <w:szCs w:val="22"/>
        </w:rPr>
        <w:t>It was</w:t>
      </w:r>
      <w:r w:rsidR="002F1212">
        <w:rPr>
          <w:sz w:val="22"/>
          <w:szCs w:val="22"/>
        </w:rPr>
        <w:t xml:space="preserve"> agreed to support </w:t>
      </w:r>
      <w:r w:rsidR="002F1212" w:rsidRPr="00F431B7">
        <w:rPr>
          <w:sz w:val="22"/>
          <w:szCs w:val="22"/>
        </w:rPr>
        <w:t>TDM-based multiplexing of SL PRS in a slot for dedicated resource pools</w:t>
      </w:r>
      <w:r>
        <w:rPr>
          <w:sz w:val="22"/>
          <w:szCs w:val="22"/>
        </w:rPr>
        <w:t>, which</w:t>
      </w:r>
      <w:r w:rsidR="002F1212">
        <w:rPr>
          <w:sz w:val="22"/>
          <w:szCs w:val="22"/>
        </w:rPr>
        <w:t xml:space="preserve"> means that there can be more than one SL PRS occasion in a slot. Thus, RE</w:t>
      </w:r>
      <w:r w:rsidR="002F1212">
        <w:rPr>
          <w:rFonts w:hint="eastAsia"/>
          <w:sz w:val="22"/>
          <w:szCs w:val="22"/>
        </w:rPr>
        <w:t xml:space="preserve"> </w:t>
      </w:r>
      <w:r w:rsidR="002F1212">
        <w:rPr>
          <w:sz w:val="22"/>
          <w:szCs w:val="22"/>
        </w:rPr>
        <w:t>level multiplexing and flexibility on SL PRS occasion number are quite different from legacy PSSCH, which is sub</w:t>
      </w:r>
      <w:r w:rsidR="002F1212">
        <w:rPr>
          <w:rFonts w:hint="eastAsia"/>
          <w:sz w:val="22"/>
          <w:szCs w:val="22"/>
        </w:rPr>
        <w:t>-</w:t>
      </w:r>
      <w:r w:rsidR="002F1212">
        <w:rPr>
          <w:sz w:val="22"/>
          <w:szCs w:val="22"/>
        </w:rPr>
        <w:t>channel</w:t>
      </w:r>
      <w:r w:rsidR="002F1212">
        <w:rPr>
          <w:rFonts w:hint="eastAsia"/>
          <w:sz w:val="22"/>
          <w:szCs w:val="22"/>
        </w:rPr>
        <w:t xml:space="preserve"> </w:t>
      </w:r>
      <w:r w:rsidR="002F1212">
        <w:rPr>
          <w:sz w:val="22"/>
          <w:szCs w:val="22"/>
        </w:rPr>
        <w:t>level multiplexing and only one PSSCH occasion in a slot. If fixed mapping rule between PSCCH and PSSCH resource is applied, two SL PRS resources in a slot will possibly correspond to the same one resource of PSCCH. It will induce resource collision and severe performance impacts on PSCCH reception and corresponding SL PRS measurement. Thus, resource mapping between PSCCH and SL PRS resource needs re-</w:t>
      </w:r>
      <w:r w:rsidR="002F1212" w:rsidRPr="006D4D5D">
        <w:rPr>
          <w:sz w:val="22"/>
          <w:szCs w:val="22"/>
        </w:rPr>
        <w:t xml:space="preserve">design for dedicated resource pool. </w:t>
      </w:r>
    </w:p>
    <w:p w14:paraId="6D520ECC" w14:textId="49D921DD" w:rsidR="002F1212" w:rsidRPr="006D4D5D" w:rsidRDefault="00000EFE" w:rsidP="002F1212">
      <w:pPr>
        <w:widowControl w:val="0"/>
        <w:overflowPunct/>
        <w:autoSpaceDE/>
        <w:autoSpaceDN/>
        <w:spacing w:afterLines="50"/>
        <w:textAlignment w:val="auto"/>
        <w:rPr>
          <w:sz w:val="22"/>
          <w:szCs w:val="22"/>
        </w:rPr>
      </w:pPr>
      <w:r>
        <w:rPr>
          <w:sz w:val="22"/>
          <w:szCs w:val="22"/>
        </w:rPr>
        <w:t>In RAN1 #113, there are three alternatives w</w:t>
      </w:r>
      <w:r w:rsidRPr="00000EFE">
        <w:rPr>
          <w:sz w:val="22"/>
          <w:szCs w:val="22"/>
        </w:rPr>
        <w:t>ith regards to the SL-PRS configuration and/or SL-PRS time assignment information</w:t>
      </w:r>
      <w:r>
        <w:rPr>
          <w:sz w:val="22"/>
          <w:szCs w:val="22"/>
        </w:rPr>
        <w:t>.</w:t>
      </w:r>
      <w:r w:rsidRPr="00000EFE">
        <w:rPr>
          <w:sz w:val="22"/>
          <w:szCs w:val="22"/>
        </w:rPr>
        <w:t xml:space="preserve"> </w:t>
      </w:r>
      <w:r w:rsidR="002F1212">
        <w:rPr>
          <w:sz w:val="22"/>
          <w:szCs w:val="22"/>
        </w:rPr>
        <w:t xml:space="preserve">Since </w:t>
      </w:r>
      <w:r w:rsidR="002F1212">
        <w:rPr>
          <w:rFonts w:hint="eastAsia"/>
          <w:sz w:val="22"/>
          <w:szCs w:val="22"/>
        </w:rPr>
        <w:t>c</w:t>
      </w:r>
      <w:r w:rsidR="002F1212" w:rsidRPr="007861DC">
        <w:rPr>
          <w:sz w:val="22"/>
          <w:szCs w:val="22"/>
        </w:rPr>
        <w:t>haracteristics associated with a SL PRS resource</w:t>
      </w:r>
      <w:r w:rsidR="002F1212">
        <w:rPr>
          <w:sz w:val="22"/>
          <w:szCs w:val="22"/>
        </w:rPr>
        <w:t xml:space="preserve"> </w:t>
      </w:r>
      <w:r w:rsidR="00960BE8">
        <w:rPr>
          <w:sz w:val="22"/>
          <w:szCs w:val="22"/>
        </w:rPr>
        <w:t xml:space="preserve">in dedicated SL PRS resource pool </w:t>
      </w:r>
      <w:r w:rsidR="002F1212">
        <w:rPr>
          <w:sz w:val="22"/>
          <w:szCs w:val="22"/>
        </w:rPr>
        <w:t xml:space="preserve">are agreed to </w:t>
      </w:r>
      <w:r w:rsidR="002F1212" w:rsidRPr="007861DC">
        <w:rPr>
          <w:sz w:val="22"/>
          <w:szCs w:val="22"/>
        </w:rPr>
        <w:t>includ</w:t>
      </w:r>
      <w:r w:rsidR="002F1212">
        <w:rPr>
          <w:sz w:val="22"/>
          <w:szCs w:val="22"/>
        </w:rPr>
        <w:t>e</w:t>
      </w:r>
      <w:r w:rsidR="002F1212" w:rsidRPr="007861DC">
        <w:rPr>
          <w:sz w:val="22"/>
          <w:szCs w:val="22"/>
        </w:rPr>
        <w:t xml:space="preserve"> </w:t>
      </w:r>
      <w:r w:rsidR="002F1212">
        <w:rPr>
          <w:sz w:val="22"/>
          <w:szCs w:val="22"/>
        </w:rPr>
        <w:t xml:space="preserve">at least </w:t>
      </w:r>
      <w:r w:rsidR="002F1212" w:rsidRPr="007861DC">
        <w:rPr>
          <w:sz w:val="22"/>
          <w:szCs w:val="22"/>
        </w:rPr>
        <w:t>SL PRS resource ID, SL PRS comb offset and associated SL PRS comb size (</w:t>
      </w:r>
      <w:r w:rsidR="002F1212" w:rsidRPr="00A424E6">
        <w:rPr>
          <w:i/>
          <w:sz w:val="22"/>
          <w:szCs w:val="22"/>
        </w:rPr>
        <w:t>N</w:t>
      </w:r>
      <w:r w:rsidR="002F1212" w:rsidRPr="007861DC">
        <w:rPr>
          <w:sz w:val="22"/>
          <w:szCs w:val="22"/>
        </w:rPr>
        <w:t>), SL PRS starting symbol and number of SL PRS symbols (</w:t>
      </w:r>
      <w:r w:rsidR="002F1212" w:rsidRPr="00A424E6">
        <w:rPr>
          <w:i/>
          <w:sz w:val="22"/>
          <w:szCs w:val="22"/>
        </w:rPr>
        <w:t>M</w:t>
      </w:r>
      <w:r w:rsidR="002F1212" w:rsidRPr="007861DC">
        <w:rPr>
          <w:sz w:val="22"/>
          <w:szCs w:val="22"/>
        </w:rPr>
        <w:t>),</w:t>
      </w:r>
      <w:r w:rsidR="002F1212">
        <w:rPr>
          <w:sz w:val="22"/>
          <w:szCs w:val="22"/>
        </w:rPr>
        <w:t xml:space="preserve"> </w:t>
      </w:r>
      <w:r w:rsidR="002F1212" w:rsidRPr="007861DC">
        <w:rPr>
          <w:sz w:val="22"/>
          <w:szCs w:val="22"/>
        </w:rPr>
        <w:t>SL PRS frequency domain allocation</w:t>
      </w:r>
      <w:r w:rsidR="002F1212">
        <w:rPr>
          <w:sz w:val="22"/>
          <w:szCs w:val="22"/>
        </w:rPr>
        <w:t xml:space="preserve">. Some </w:t>
      </w:r>
      <w:r w:rsidR="002F1212">
        <w:rPr>
          <w:rFonts w:hint="eastAsia"/>
          <w:sz w:val="22"/>
          <w:szCs w:val="22"/>
        </w:rPr>
        <w:t>c</w:t>
      </w:r>
      <w:r w:rsidR="002F1212" w:rsidRPr="007861DC">
        <w:rPr>
          <w:sz w:val="22"/>
          <w:szCs w:val="22"/>
        </w:rPr>
        <w:t>haracteristics</w:t>
      </w:r>
      <w:r w:rsidR="004044BF">
        <w:rPr>
          <w:sz w:val="22"/>
          <w:szCs w:val="22"/>
        </w:rPr>
        <w:t xml:space="preserve"> can be utilize to design one-to-one </w:t>
      </w:r>
      <w:r w:rsidR="002F1212">
        <w:rPr>
          <w:sz w:val="22"/>
          <w:szCs w:val="22"/>
        </w:rPr>
        <w:t xml:space="preserve">resource mapping between PSCCH and </w:t>
      </w:r>
      <w:r w:rsidR="004044BF">
        <w:rPr>
          <w:sz w:val="22"/>
          <w:szCs w:val="22"/>
        </w:rPr>
        <w:t xml:space="preserve">associated </w:t>
      </w:r>
      <w:r w:rsidR="002F1212">
        <w:rPr>
          <w:sz w:val="22"/>
          <w:szCs w:val="22"/>
        </w:rPr>
        <w:t>SL PRS resource</w:t>
      </w:r>
      <w:r w:rsidR="004044BF">
        <w:rPr>
          <w:sz w:val="22"/>
          <w:szCs w:val="22"/>
        </w:rPr>
        <w:t xml:space="preserve"> in the same slot. F</w:t>
      </w:r>
      <w:r w:rsidR="002F1212">
        <w:rPr>
          <w:sz w:val="22"/>
          <w:szCs w:val="22"/>
        </w:rPr>
        <w:t>or instance</w:t>
      </w:r>
      <w:r w:rsidR="004044BF">
        <w:rPr>
          <w:sz w:val="22"/>
          <w:szCs w:val="22"/>
        </w:rPr>
        <w:t>, the one-to-one resource mapping can base on SL PRS resource</w:t>
      </w:r>
      <w:r w:rsidR="004044BF">
        <w:rPr>
          <w:rFonts w:hint="eastAsia"/>
          <w:sz w:val="22"/>
          <w:szCs w:val="22"/>
        </w:rPr>
        <w:t xml:space="preserve"> ID,</w:t>
      </w:r>
      <w:r w:rsidR="004044BF">
        <w:rPr>
          <w:sz w:val="22"/>
          <w:szCs w:val="22"/>
        </w:rPr>
        <w:t xml:space="preserve"> or base on comb</w:t>
      </w:r>
      <w:r w:rsidR="002F1212">
        <w:rPr>
          <w:sz w:val="22"/>
          <w:szCs w:val="22"/>
        </w:rPr>
        <w:t xml:space="preserve"> offset and SL PRS occasion index which corresponds to </w:t>
      </w:r>
      <w:r w:rsidR="002F1212" w:rsidRPr="007861DC">
        <w:rPr>
          <w:sz w:val="22"/>
          <w:szCs w:val="22"/>
        </w:rPr>
        <w:t>SL PRS starting symbol and number of SL PRS symbols (M)</w:t>
      </w:r>
      <w:r w:rsidR="002F1212">
        <w:rPr>
          <w:sz w:val="22"/>
          <w:szCs w:val="22"/>
        </w:rPr>
        <w:t>.</w:t>
      </w:r>
    </w:p>
    <w:p w14:paraId="5D764995" w14:textId="77777777" w:rsidR="004044BF" w:rsidRDefault="002F1212" w:rsidP="004044BF">
      <w:pPr>
        <w:spacing w:after="0"/>
        <w:ind w:left="1321"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sidR="004044BF">
        <w:rPr>
          <w:b/>
          <w:bCs/>
          <w:sz w:val="22"/>
          <w:szCs w:val="22"/>
          <w:lang w:val="en-US"/>
        </w:rPr>
        <w:t>1</w:t>
      </w:r>
      <w:r w:rsidRPr="006D4D5D">
        <w:rPr>
          <w:rFonts w:hint="eastAsia"/>
          <w:b/>
          <w:bCs/>
          <w:sz w:val="22"/>
          <w:szCs w:val="22"/>
          <w:lang w:val="en-US"/>
        </w:rPr>
        <w:t xml:space="preserve">: </w:t>
      </w:r>
      <w:r w:rsidRPr="006D4D5D">
        <w:rPr>
          <w:b/>
          <w:bCs/>
          <w:sz w:val="22"/>
          <w:szCs w:val="22"/>
          <w:lang w:val="en-US"/>
        </w:rPr>
        <w:t xml:space="preserve"> </w:t>
      </w:r>
      <w:r w:rsidR="004044BF" w:rsidRPr="004044BF">
        <w:rPr>
          <w:b/>
          <w:bCs/>
          <w:sz w:val="22"/>
          <w:szCs w:val="22"/>
          <w:lang w:val="en-US"/>
        </w:rPr>
        <w:t>With regards to the SL-PRS configuration and/or SL-PRS time assignment information</w:t>
      </w:r>
      <w:r w:rsidR="004044BF">
        <w:rPr>
          <w:b/>
          <w:bCs/>
          <w:sz w:val="22"/>
          <w:szCs w:val="22"/>
          <w:lang w:val="en-US"/>
        </w:rPr>
        <w:t xml:space="preserve"> in dedicated SL PRS resource pool</w:t>
      </w:r>
      <w:r w:rsidR="004044BF" w:rsidRPr="004044BF">
        <w:rPr>
          <w:b/>
          <w:bCs/>
          <w:sz w:val="22"/>
          <w:szCs w:val="22"/>
          <w:lang w:val="en-US"/>
        </w:rPr>
        <w:t xml:space="preserve">, select </w:t>
      </w:r>
      <w:r w:rsidR="004044BF" w:rsidRPr="004044BF">
        <w:rPr>
          <w:rFonts w:hint="eastAsia"/>
          <w:b/>
          <w:bCs/>
          <w:sz w:val="22"/>
          <w:szCs w:val="22"/>
          <w:lang w:val="en-US"/>
        </w:rPr>
        <w:t>Alt. 3.1</w:t>
      </w:r>
      <w:r w:rsidR="004044BF">
        <w:rPr>
          <w:b/>
          <w:bCs/>
          <w:sz w:val="22"/>
          <w:szCs w:val="22"/>
          <w:lang w:val="en-US"/>
        </w:rPr>
        <w:t>.</w:t>
      </w:r>
    </w:p>
    <w:p w14:paraId="000EA385" w14:textId="0E1F2FB7" w:rsidR="002F1212" w:rsidRDefault="004044BF" w:rsidP="004044BF">
      <w:pPr>
        <w:spacing w:afterLines="50"/>
        <w:ind w:left="1321" w:hangingChars="600" w:hanging="1321"/>
        <w:rPr>
          <w:b/>
          <w:bCs/>
          <w:sz w:val="22"/>
          <w:szCs w:val="22"/>
          <w:lang w:val="en-US"/>
        </w:rPr>
      </w:pPr>
      <w:r w:rsidRPr="004044BF">
        <w:rPr>
          <w:rFonts w:hint="eastAsia"/>
          <w:b/>
          <w:bCs/>
          <w:sz w:val="22"/>
          <w:szCs w:val="22"/>
          <w:lang w:val="en-US"/>
        </w:rPr>
        <w:tab/>
        <w:t>Alt. 3.1: support a one-to-one mapping relationship between a PSCCH resource and an associated SL-PRS resource in the same slot.</w:t>
      </w:r>
    </w:p>
    <w:p w14:paraId="2D0005CA" w14:textId="5AECCA85" w:rsidR="004044BF" w:rsidRDefault="004044BF" w:rsidP="004044BF">
      <w:pPr>
        <w:spacing w:afterLines="20" w:after="72"/>
        <w:ind w:left="1321"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2</w:t>
      </w:r>
      <w:r w:rsidRPr="006D4D5D">
        <w:rPr>
          <w:rFonts w:hint="eastAsia"/>
          <w:b/>
          <w:bCs/>
          <w:sz w:val="22"/>
          <w:szCs w:val="22"/>
          <w:lang w:val="en-US"/>
        </w:rPr>
        <w:t xml:space="preserve">: </w:t>
      </w:r>
      <w:r w:rsidRPr="006D4D5D">
        <w:rPr>
          <w:b/>
          <w:bCs/>
          <w:sz w:val="22"/>
          <w:szCs w:val="22"/>
          <w:lang w:val="en-US"/>
        </w:rPr>
        <w:t xml:space="preserve"> </w:t>
      </w:r>
      <w:r>
        <w:rPr>
          <w:b/>
          <w:bCs/>
          <w:sz w:val="22"/>
          <w:szCs w:val="22"/>
          <w:lang w:val="en-US"/>
        </w:rPr>
        <w:t>O</w:t>
      </w:r>
      <w:r w:rsidRPr="004044BF">
        <w:rPr>
          <w:rFonts w:hint="eastAsia"/>
          <w:b/>
          <w:bCs/>
          <w:sz w:val="22"/>
          <w:szCs w:val="22"/>
          <w:lang w:val="en-US"/>
        </w:rPr>
        <w:t>ne-to-one mapping relationship between PSCCH resource and an associated SL-PRS resource in the same slot</w:t>
      </w:r>
      <w:r>
        <w:rPr>
          <w:b/>
          <w:bCs/>
          <w:sz w:val="22"/>
          <w:szCs w:val="22"/>
          <w:lang w:val="en-US"/>
        </w:rPr>
        <w:t xml:space="preserve"> is designed based on either 2(a) or 2(b)</w:t>
      </w:r>
      <w:r w:rsidR="00A424E6">
        <w:rPr>
          <w:rFonts w:hint="eastAsia"/>
          <w:b/>
          <w:bCs/>
          <w:sz w:val="22"/>
          <w:szCs w:val="22"/>
          <w:lang w:val="en-US"/>
        </w:rPr>
        <w:t>:</w:t>
      </w:r>
    </w:p>
    <w:p w14:paraId="67571FEB" w14:textId="1470733C" w:rsidR="004044BF" w:rsidRDefault="004044BF" w:rsidP="004044BF">
      <w:pPr>
        <w:pStyle w:val="afe"/>
        <w:numPr>
          <w:ilvl w:val="0"/>
          <w:numId w:val="35"/>
        </w:numPr>
        <w:spacing w:afterLines="20" w:after="72"/>
        <w:ind w:leftChars="638" w:left="1417" w:hangingChars="64" w:hanging="141"/>
        <w:rPr>
          <w:b/>
          <w:bCs/>
          <w:sz w:val="22"/>
          <w:szCs w:val="22"/>
          <w:lang w:val="en-US"/>
        </w:rPr>
      </w:pPr>
      <w:r w:rsidRPr="004044BF">
        <w:rPr>
          <w:b/>
          <w:bCs/>
          <w:sz w:val="22"/>
          <w:szCs w:val="22"/>
          <w:lang w:val="en-US"/>
        </w:rPr>
        <w:t>2(a)</w:t>
      </w:r>
      <w:r>
        <w:rPr>
          <w:b/>
          <w:bCs/>
          <w:sz w:val="22"/>
          <w:szCs w:val="22"/>
          <w:lang w:val="en-US"/>
        </w:rPr>
        <w:t>:</w:t>
      </w:r>
      <w:r w:rsidRPr="004044BF">
        <w:rPr>
          <w:b/>
          <w:bCs/>
          <w:sz w:val="22"/>
          <w:szCs w:val="22"/>
          <w:lang w:val="en-US"/>
        </w:rPr>
        <w:t xml:space="preserve"> </w:t>
      </w:r>
      <w:r>
        <w:rPr>
          <w:b/>
          <w:bCs/>
          <w:sz w:val="22"/>
          <w:szCs w:val="22"/>
          <w:lang w:val="en-US"/>
        </w:rPr>
        <w:t>SL PRS resource ID</w:t>
      </w:r>
    </w:p>
    <w:p w14:paraId="10267F53" w14:textId="27B0CC48" w:rsidR="004044BF" w:rsidRPr="004044BF" w:rsidRDefault="004044BF" w:rsidP="004044BF">
      <w:pPr>
        <w:pStyle w:val="afe"/>
        <w:numPr>
          <w:ilvl w:val="0"/>
          <w:numId w:val="35"/>
        </w:numPr>
        <w:tabs>
          <w:tab w:val="left" w:pos="1843"/>
        </w:tabs>
        <w:spacing w:afterLines="20" w:after="72"/>
        <w:ind w:leftChars="638" w:left="1417" w:hangingChars="64" w:hanging="141"/>
        <w:rPr>
          <w:b/>
          <w:bCs/>
          <w:sz w:val="22"/>
          <w:szCs w:val="22"/>
          <w:lang w:val="en-US"/>
        </w:rPr>
      </w:pPr>
      <w:r w:rsidRPr="004044BF">
        <w:rPr>
          <w:b/>
          <w:bCs/>
          <w:sz w:val="22"/>
          <w:szCs w:val="22"/>
          <w:lang w:val="en-US"/>
        </w:rPr>
        <w:t>2(b)</w:t>
      </w:r>
      <w:r>
        <w:rPr>
          <w:b/>
          <w:bCs/>
          <w:sz w:val="22"/>
          <w:szCs w:val="22"/>
          <w:lang w:val="en-US"/>
        </w:rPr>
        <w:t>:</w:t>
      </w:r>
      <w:r w:rsidRPr="004044BF">
        <w:rPr>
          <w:b/>
          <w:bCs/>
          <w:sz w:val="22"/>
          <w:szCs w:val="22"/>
          <w:lang w:val="en-US"/>
        </w:rPr>
        <w:t xml:space="preserve"> SL PRS comb offset and SL PRS occasion index, which corresponds to </w:t>
      </w:r>
      <w:r>
        <w:rPr>
          <w:b/>
          <w:bCs/>
          <w:sz w:val="22"/>
          <w:szCs w:val="22"/>
          <w:lang w:val="en-US"/>
        </w:rPr>
        <w:br/>
        <w:t xml:space="preserve">     </w:t>
      </w:r>
      <w:r w:rsidRPr="004044BF">
        <w:rPr>
          <w:b/>
          <w:bCs/>
          <w:sz w:val="22"/>
          <w:szCs w:val="22"/>
          <w:lang w:val="en-US"/>
        </w:rPr>
        <w:t>SL PRS starting symbol and number of SL PRS symbols (M).</w:t>
      </w:r>
    </w:p>
    <w:p w14:paraId="326E4E63" w14:textId="77777777" w:rsidR="00985FF7" w:rsidRDefault="00985FF7" w:rsidP="001439FD">
      <w:pPr>
        <w:overflowPunct/>
        <w:autoSpaceDE/>
        <w:autoSpaceDN/>
        <w:adjustRightInd/>
        <w:spacing w:beforeLines="50" w:before="180"/>
        <w:textAlignment w:val="auto"/>
        <w:rPr>
          <w:sz w:val="22"/>
          <w:szCs w:val="22"/>
        </w:rPr>
      </w:pPr>
    </w:p>
    <w:p w14:paraId="28206A32" w14:textId="20DBFC64" w:rsidR="00922919" w:rsidRDefault="003B69D8" w:rsidP="001439FD">
      <w:pPr>
        <w:overflowPunct/>
        <w:autoSpaceDE/>
        <w:autoSpaceDN/>
        <w:adjustRightInd/>
        <w:spacing w:beforeLines="50" w:before="180"/>
        <w:textAlignment w:val="auto"/>
        <w:rPr>
          <w:sz w:val="22"/>
          <w:szCs w:val="22"/>
        </w:rPr>
      </w:pPr>
      <w:r w:rsidRPr="003B69D8">
        <w:rPr>
          <w:sz w:val="22"/>
          <w:szCs w:val="22"/>
        </w:rPr>
        <w:t xml:space="preserve">Regarding </w:t>
      </w:r>
      <w:r w:rsidR="009C2BA8" w:rsidRPr="003B69D8">
        <w:rPr>
          <w:sz w:val="22"/>
          <w:szCs w:val="22"/>
        </w:rPr>
        <w:t xml:space="preserve">SL PRS </w:t>
      </w:r>
      <w:r w:rsidRPr="003B69D8">
        <w:rPr>
          <w:sz w:val="22"/>
          <w:szCs w:val="22"/>
        </w:rPr>
        <w:t xml:space="preserve">resource allocation, </w:t>
      </w:r>
      <w:r w:rsidR="00922919">
        <w:rPr>
          <w:sz w:val="22"/>
          <w:szCs w:val="22"/>
        </w:rPr>
        <w:t>two</w:t>
      </w:r>
      <w:r w:rsidRPr="003B69D8">
        <w:rPr>
          <w:sz w:val="22"/>
          <w:szCs w:val="22"/>
        </w:rPr>
        <w:t xml:space="preserve"> schemes are </w:t>
      </w:r>
      <w:r w:rsidR="00922919">
        <w:rPr>
          <w:sz w:val="22"/>
          <w:szCs w:val="22"/>
        </w:rPr>
        <w:t xml:space="preserve">introduced. </w:t>
      </w:r>
      <w:r w:rsidR="00346FDF" w:rsidRPr="00346FDF">
        <w:rPr>
          <w:sz w:val="22"/>
          <w:szCs w:val="22"/>
        </w:rPr>
        <w:t xml:space="preserve">UE can be configured to perform either Scheme 1 or Scheme 2, applicable to all </w:t>
      </w:r>
      <w:r w:rsidR="00346FDF">
        <w:rPr>
          <w:sz w:val="22"/>
          <w:szCs w:val="22"/>
        </w:rPr>
        <w:t xml:space="preserve">configured </w:t>
      </w:r>
      <w:r w:rsidR="00346FDF" w:rsidRPr="00346FDF">
        <w:rPr>
          <w:sz w:val="22"/>
          <w:szCs w:val="22"/>
        </w:rPr>
        <w:t>resource pools</w:t>
      </w:r>
      <w:r w:rsidR="00346FDF">
        <w:rPr>
          <w:sz w:val="22"/>
          <w:szCs w:val="22"/>
        </w:rPr>
        <w:t>.</w:t>
      </w:r>
    </w:p>
    <w:p w14:paraId="1B3F2C76" w14:textId="205C7C33" w:rsidR="002A5DCD" w:rsidRDefault="00922919" w:rsidP="003B69D8">
      <w:pPr>
        <w:overflowPunct/>
        <w:autoSpaceDE/>
        <w:autoSpaceDN/>
        <w:adjustRightInd/>
        <w:textAlignment w:val="auto"/>
        <w:rPr>
          <w:sz w:val="22"/>
          <w:szCs w:val="22"/>
        </w:rPr>
      </w:pPr>
      <w:r>
        <w:rPr>
          <w:sz w:val="22"/>
          <w:szCs w:val="22"/>
        </w:rPr>
        <w:t>In scheme 1</w:t>
      </w:r>
      <w:r w:rsidR="00F31704" w:rsidRPr="00F31704">
        <w:t xml:space="preserve"> </w:t>
      </w:r>
      <w:r w:rsidR="00F31704" w:rsidRPr="00F31704">
        <w:rPr>
          <w:sz w:val="22"/>
          <w:szCs w:val="22"/>
        </w:rPr>
        <w:t>correspond</w:t>
      </w:r>
      <w:r w:rsidR="00F31704">
        <w:rPr>
          <w:sz w:val="22"/>
          <w:szCs w:val="22"/>
        </w:rPr>
        <w:t>ing</w:t>
      </w:r>
      <w:r w:rsidR="00F31704" w:rsidRPr="00F31704">
        <w:rPr>
          <w:sz w:val="22"/>
          <w:szCs w:val="22"/>
        </w:rPr>
        <w:t xml:space="preserve"> to network-centric SL PRS resource allocation</w:t>
      </w:r>
      <w:r w:rsidR="00F31704">
        <w:rPr>
          <w:sz w:val="22"/>
          <w:szCs w:val="22"/>
        </w:rPr>
        <w:t xml:space="preserve">, </w:t>
      </w:r>
      <w:r w:rsidR="00F31704" w:rsidRPr="003B69D8">
        <w:rPr>
          <w:sz w:val="22"/>
          <w:szCs w:val="22"/>
        </w:rPr>
        <w:t xml:space="preserve">network </w:t>
      </w:r>
      <w:r w:rsidR="00F31704">
        <w:rPr>
          <w:sz w:val="22"/>
          <w:szCs w:val="22"/>
        </w:rPr>
        <w:t>will</w:t>
      </w:r>
      <w:r w:rsidR="00F31704" w:rsidRPr="003B69D8">
        <w:rPr>
          <w:sz w:val="22"/>
          <w:szCs w:val="22"/>
        </w:rPr>
        <w:t xml:space="preserve"> allocate </w:t>
      </w:r>
      <w:r w:rsidR="00F31704">
        <w:rPr>
          <w:sz w:val="22"/>
          <w:szCs w:val="22"/>
        </w:rPr>
        <w:t xml:space="preserve">SL PRS </w:t>
      </w:r>
      <w:r w:rsidR="00F31704" w:rsidRPr="003B69D8">
        <w:rPr>
          <w:sz w:val="22"/>
          <w:szCs w:val="22"/>
        </w:rPr>
        <w:t>resource</w:t>
      </w:r>
      <w:r w:rsidR="00F31704">
        <w:rPr>
          <w:sz w:val="22"/>
          <w:szCs w:val="22"/>
        </w:rPr>
        <w:t>(</w:t>
      </w:r>
      <w:r w:rsidR="00F31704" w:rsidRPr="003B69D8">
        <w:rPr>
          <w:sz w:val="22"/>
          <w:szCs w:val="22"/>
        </w:rPr>
        <w:t>s</w:t>
      </w:r>
      <w:r w:rsidR="00F31704">
        <w:rPr>
          <w:sz w:val="22"/>
          <w:szCs w:val="22"/>
        </w:rPr>
        <w:t>)</w:t>
      </w:r>
      <w:r w:rsidR="00F31704" w:rsidRPr="003B69D8">
        <w:rPr>
          <w:sz w:val="22"/>
          <w:szCs w:val="22"/>
        </w:rPr>
        <w:t xml:space="preserve"> </w:t>
      </w:r>
      <w:r w:rsidR="00F31704">
        <w:rPr>
          <w:sz w:val="22"/>
          <w:szCs w:val="22"/>
        </w:rPr>
        <w:t xml:space="preserve">via SL PRS grant. </w:t>
      </w:r>
      <w:r w:rsidR="00BE4530">
        <w:rPr>
          <w:sz w:val="22"/>
          <w:szCs w:val="22"/>
        </w:rPr>
        <w:t>I</w:t>
      </w:r>
      <w:r w:rsidR="001B3140">
        <w:rPr>
          <w:sz w:val="22"/>
          <w:szCs w:val="22"/>
        </w:rPr>
        <w:t xml:space="preserve">t </w:t>
      </w:r>
      <w:r w:rsidR="00066B69">
        <w:rPr>
          <w:sz w:val="22"/>
          <w:szCs w:val="22"/>
        </w:rPr>
        <w:t>wa</w:t>
      </w:r>
      <w:r w:rsidR="001B3140">
        <w:rPr>
          <w:sz w:val="22"/>
          <w:szCs w:val="22"/>
        </w:rPr>
        <w:t xml:space="preserve">s agreed to </w:t>
      </w:r>
      <w:r w:rsidR="001B3140" w:rsidRPr="001B3140">
        <w:rPr>
          <w:sz w:val="22"/>
          <w:szCs w:val="22"/>
        </w:rPr>
        <w:t xml:space="preserve">not further consider SL-PRS resource allocation through </w:t>
      </w:r>
      <w:r w:rsidR="001B3140" w:rsidRPr="001B3140">
        <w:rPr>
          <w:sz w:val="22"/>
          <w:szCs w:val="22"/>
        </w:rPr>
        <w:lastRenderedPageBreak/>
        <w:t>higher layers from the LMF</w:t>
      </w:r>
      <w:r w:rsidR="001B3140">
        <w:rPr>
          <w:sz w:val="22"/>
          <w:szCs w:val="22"/>
        </w:rPr>
        <w:t>.</w:t>
      </w:r>
      <w:r w:rsidR="001B3140" w:rsidRPr="001B3140">
        <w:rPr>
          <w:sz w:val="22"/>
          <w:szCs w:val="22"/>
        </w:rPr>
        <w:t xml:space="preserve"> </w:t>
      </w:r>
      <w:r w:rsidR="001B3140">
        <w:rPr>
          <w:sz w:val="22"/>
          <w:szCs w:val="22"/>
        </w:rPr>
        <w:t>Thus, t</w:t>
      </w:r>
      <w:r w:rsidR="00F31704">
        <w:rPr>
          <w:sz w:val="22"/>
          <w:szCs w:val="22"/>
        </w:rPr>
        <w:t xml:space="preserve">he main issue </w:t>
      </w:r>
      <w:r w:rsidR="00CA2175">
        <w:rPr>
          <w:sz w:val="22"/>
          <w:szCs w:val="22"/>
        </w:rPr>
        <w:t xml:space="preserve">in scheme 1 </w:t>
      </w:r>
      <w:r w:rsidR="00E61501">
        <w:rPr>
          <w:sz w:val="22"/>
          <w:szCs w:val="22"/>
        </w:rPr>
        <w:t>is to design such SL PRS grant [2]: one option is to r</w:t>
      </w:r>
      <w:r w:rsidR="00E61501" w:rsidRPr="00E61501">
        <w:rPr>
          <w:sz w:val="22"/>
          <w:szCs w:val="22"/>
        </w:rPr>
        <w:t>e</w:t>
      </w:r>
      <w:r w:rsidR="00E61501">
        <w:rPr>
          <w:sz w:val="22"/>
          <w:szCs w:val="22"/>
        </w:rPr>
        <w:t>-</w:t>
      </w:r>
      <w:r w:rsidR="00E61501" w:rsidRPr="00E61501">
        <w:rPr>
          <w:sz w:val="22"/>
          <w:szCs w:val="22"/>
        </w:rPr>
        <w:t>use DCI format 3_0 for signalling SL-PRS resource allocation</w:t>
      </w:r>
      <w:r w:rsidR="00E61501">
        <w:rPr>
          <w:sz w:val="22"/>
          <w:szCs w:val="22"/>
        </w:rPr>
        <w:t xml:space="preserve">, and the other option is to design a new DCI format 3_X. </w:t>
      </w:r>
    </w:p>
    <w:p w14:paraId="749C7A15" w14:textId="2CFF4357" w:rsidR="001348A8" w:rsidRDefault="00E61501" w:rsidP="003B69D8">
      <w:pPr>
        <w:overflowPunct/>
        <w:autoSpaceDE/>
        <w:autoSpaceDN/>
        <w:adjustRightInd/>
        <w:textAlignment w:val="auto"/>
        <w:rPr>
          <w:sz w:val="22"/>
          <w:szCs w:val="22"/>
        </w:rPr>
      </w:pPr>
      <w:r>
        <w:rPr>
          <w:sz w:val="22"/>
          <w:szCs w:val="22"/>
        </w:rPr>
        <w:t xml:space="preserve">For shared resource pool, </w:t>
      </w:r>
      <w:r w:rsidR="00B50ED7">
        <w:rPr>
          <w:sz w:val="22"/>
          <w:szCs w:val="22"/>
        </w:rPr>
        <w:t xml:space="preserve">it was agreed to use DCI format 3_0 as starting point. </w:t>
      </w:r>
      <w:r w:rsidR="00B338DD">
        <w:rPr>
          <w:rFonts w:hint="eastAsia"/>
          <w:sz w:val="22"/>
          <w:szCs w:val="22"/>
        </w:rPr>
        <w:t>T</w:t>
      </w:r>
      <w:r>
        <w:rPr>
          <w:sz w:val="22"/>
          <w:szCs w:val="22"/>
        </w:rPr>
        <w:t>o guarantee backward compatible</w:t>
      </w:r>
      <w:r w:rsidR="00B338DD">
        <w:rPr>
          <w:rFonts w:hint="eastAsia"/>
          <w:sz w:val="22"/>
          <w:szCs w:val="22"/>
        </w:rPr>
        <w:t>,</w:t>
      </w:r>
      <w:r w:rsidR="00B338DD">
        <w:rPr>
          <w:sz w:val="22"/>
          <w:szCs w:val="22"/>
        </w:rPr>
        <w:t xml:space="preserve"> co</w:t>
      </w:r>
      <w:r w:rsidR="00B338DD" w:rsidRPr="00B338DD">
        <w:rPr>
          <w:sz w:val="22"/>
          <w:szCs w:val="22"/>
        </w:rPr>
        <w:t xml:space="preserve">mb-based multiplexing of SL PRS resources from different UEs in a slot is </w:t>
      </w:r>
      <w:r w:rsidR="00B338DD">
        <w:rPr>
          <w:sz w:val="22"/>
          <w:szCs w:val="22"/>
        </w:rPr>
        <w:t xml:space="preserve">not </w:t>
      </w:r>
      <w:r w:rsidR="00B338DD" w:rsidRPr="00B338DD">
        <w:rPr>
          <w:sz w:val="22"/>
          <w:szCs w:val="22"/>
        </w:rPr>
        <w:t>supported for shared resource pools</w:t>
      </w:r>
      <w:r w:rsidR="00B338DD">
        <w:rPr>
          <w:sz w:val="22"/>
          <w:szCs w:val="22"/>
        </w:rPr>
        <w:t>, and only TDM is supported to PSSCH and SL PRS multiplexing</w:t>
      </w:r>
      <w:r>
        <w:rPr>
          <w:sz w:val="22"/>
          <w:szCs w:val="22"/>
        </w:rPr>
        <w:t xml:space="preserve">. </w:t>
      </w:r>
      <w:r w:rsidR="00794C90">
        <w:rPr>
          <w:sz w:val="22"/>
          <w:szCs w:val="22"/>
        </w:rPr>
        <w:t xml:space="preserve">From our aspect, </w:t>
      </w:r>
      <w:r w:rsidR="00943AFC">
        <w:rPr>
          <w:sz w:val="22"/>
          <w:szCs w:val="22"/>
        </w:rPr>
        <w:t xml:space="preserve">it is simple to re-use DCI format 3_0 for scheduling SL resources, and up to UE implementation to autonomously determine whether to multiplex SL PRS transmission on the scheduled SL resources. Thus, we prefer </w:t>
      </w:r>
      <w:r w:rsidR="00943AFC">
        <w:rPr>
          <w:rFonts w:hint="eastAsia"/>
          <w:sz w:val="22"/>
          <w:szCs w:val="22"/>
        </w:rPr>
        <w:t>Al</w:t>
      </w:r>
      <w:r w:rsidR="00943AFC">
        <w:rPr>
          <w:sz w:val="22"/>
          <w:szCs w:val="22"/>
        </w:rPr>
        <w:t xml:space="preserve">t. 2: </w:t>
      </w:r>
      <w:r w:rsidR="00943AFC" w:rsidRPr="00943AFC">
        <w:rPr>
          <w:sz w:val="22"/>
          <w:szCs w:val="22"/>
        </w:rPr>
        <w:t>Indication SL-PRS specific information is not explicitly included in DCI</w:t>
      </w:r>
      <w:r w:rsidR="00943AFC">
        <w:rPr>
          <w:sz w:val="22"/>
          <w:szCs w:val="22"/>
        </w:rPr>
        <w:t>.</w:t>
      </w:r>
      <w:r w:rsidR="001348A8">
        <w:rPr>
          <w:sz w:val="22"/>
          <w:szCs w:val="22"/>
        </w:rPr>
        <w:t xml:space="preserve"> Furthermore, </w:t>
      </w:r>
      <w:r w:rsidR="00454CAF">
        <w:rPr>
          <w:sz w:val="22"/>
          <w:szCs w:val="22"/>
        </w:rPr>
        <w:t>w</w:t>
      </w:r>
      <w:r w:rsidR="00454CAF" w:rsidRPr="00454CAF">
        <w:rPr>
          <w:sz w:val="22"/>
          <w:szCs w:val="22"/>
        </w:rPr>
        <w:t>ith regards to PSSCH and SL-PRS multiplexing</w:t>
      </w:r>
      <w:r w:rsidR="00454CAF">
        <w:rPr>
          <w:sz w:val="22"/>
          <w:szCs w:val="22"/>
        </w:rPr>
        <w:t>,</w:t>
      </w:r>
      <w:r w:rsidR="00454CAF" w:rsidRPr="00454CAF">
        <w:rPr>
          <w:sz w:val="22"/>
          <w:szCs w:val="22"/>
        </w:rPr>
        <w:t xml:space="preserve"> </w:t>
      </w:r>
      <w:r w:rsidR="001348A8">
        <w:rPr>
          <w:sz w:val="22"/>
          <w:szCs w:val="22"/>
        </w:rPr>
        <w:t xml:space="preserve">since </w:t>
      </w:r>
      <w:r w:rsidR="00454CAF">
        <w:rPr>
          <w:sz w:val="22"/>
          <w:szCs w:val="22"/>
        </w:rPr>
        <w:t>legacy UE cannot identity</w:t>
      </w:r>
      <w:r w:rsidR="001348A8">
        <w:rPr>
          <w:sz w:val="22"/>
          <w:szCs w:val="22"/>
        </w:rPr>
        <w:t xml:space="preserve"> </w:t>
      </w:r>
      <w:r w:rsidR="00454CAF">
        <w:rPr>
          <w:sz w:val="22"/>
          <w:szCs w:val="22"/>
        </w:rPr>
        <w:t>SL PRS</w:t>
      </w:r>
      <w:r w:rsidR="0066013F">
        <w:rPr>
          <w:sz w:val="22"/>
          <w:szCs w:val="22"/>
        </w:rPr>
        <w:t xml:space="preserve"> transmission</w:t>
      </w:r>
      <w:r w:rsidR="00454CAF">
        <w:rPr>
          <w:sz w:val="22"/>
          <w:szCs w:val="22"/>
        </w:rPr>
        <w:t>, the PSSCH transmission shall be restricted for destination UE</w:t>
      </w:r>
      <w:r w:rsidR="0066013F">
        <w:rPr>
          <w:sz w:val="22"/>
          <w:szCs w:val="22"/>
        </w:rPr>
        <w:t>(</w:t>
      </w:r>
      <w:r w:rsidR="00454CAF">
        <w:rPr>
          <w:sz w:val="22"/>
          <w:szCs w:val="22"/>
        </w:rPr>
        <w:t>s</w:t>
      </w:r>
      <w:r w:rsidR="0066013F">
        <w:rPr>
          <w:sz w:val="22"/>
          <w:szCs w:val="22"/>
        </w:rPr>
        <w:t>)</w:t>
      </w:r>
      <w:r w:rsidR="00454CAF">
        <w:rPr>
          <w:sz w:val="22"/>
          <w:szCs w:val="22"/>
        </w:rPr>
        <w:t xml:space="preserve"> supporting SL PRS functionality.</w:t>
      </w:r>
      <w:r w:rsidR="001348A8">
        <w:rPr>
          <w:sz w:val="22"/>
          <w:szCs w:val="22"/>
        </w:rPr>
        <w:t xml:space="preserve"> </w:t>
      </w:r>
      <w:r w:rsidR="00371DCB">
        <w:rPr>
          <w:sz w:val="22"/>
          <w:szCs w:val="22"/>
        </w:rPr>
        <w:t>To guarantee such restriction, one</w:t>
      </w:r>
      <w:r w:rsidR="00E23223">
        <w:rPr>
          <w:sz w:val="22"/>
          <w:szCs w:val="22"/>
        </w:rPr>
        <w:t xml:space="preserve"> simple way is to restrict the multiplexed </w:t>
      </w:r>
      <w:r w:rsidR="00E23223" w:rsidRPr="00454CAF">
        <w:rPr>
          <w:sz w:val="22"/>
          <w:szCs w:val="22"/>
        </w:rPr>
        <w:t>PSSCH and SL-PRS</w:t>
      </w:r>
      <w:r w:rsidR="00E23223">
        <w:rPr>
          <w:sz w:val="22"/>
          <w:szCs w:val="22"/>
        </w:rPr>
        <w:t xml:space="preserve"> sharing the same destination </w:t>
      </w:r>
      <w:r w:rsidR="00711E97">
        <w:rPr>
          <w:rFonts w:hint="eastAsia"/>
          <w:sz w:val="22"/>
          <w:szCs w:val="22"/>
        </w:rPr>
        <w:t xml:space="preserve">ID </w:t>
      </w:r>
      <w:bookmarkStart w:id="0" w:name="_GoBack"/>
      <w:bookmarkEnd w:id="0"/>
      <w:r w:rsidR="00E23223">
        <w:rPr>
          <w:sz w:val="22"/>
          <w:szCs w:val="22"/>
        </w:rPr>
        <w:t>and source ID.</w:t>
      </w:r>
    </w:p>
    <w:p w14:paraId="4C4B4E81" w14:textId="1999AE8C" w:rsidR="00943AFC" w:rsidRDefault="00943AFC" w:rsidP="00943AFC">
      <w:pPr>
        <w:spacing w:after="0"/>
        <w:ind w:left="1321"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3</w:t>
      </w:r>
      <w:r w:rsidRPr="006D4D5D">
        <w:rPr>
          <w:rFonts w:hint="eastAsia"/>
          <w:b/>
          <w:bCs/>
          <w:sz w:val="22"/>
          <w:szCs w:val="22"/>
          <w:lang w:val="en-US"/>
        </w:rPr>
        <w:t xml:space="preserve">: </w:t>
      </w:r>
      <w:r w:rsidRPr="006D4D5D">
        <w:rPr>
          <w:b/>
          <w:bCs/>
          <w:sz w:val="22"/>
          <w:szCs w:val="22"/>
          <w:lang w:val="en-US"/>
        </w:rPr>
        <w:t xml:space="preserve"> </w:t>
      </w:r>
      <w:r w:rsidRPr="00943AFC">
        <w:rPr>
          <w:b/>
          <w:bCs/>
          <w:sz w:val="22"/>
          <w:szCs w:val="22"/>
          <w:lang w:val="en-US"/>
        </w:rPr>
        <w:t xml:space="preserve">For shared resource pool, </w:t>
      </w:r>
      <w:r>
        <w:rPr>
          <w:b/>
          <w:bCs/>
          <w:sz w:val="22"/>
          <w:szCs w:val="22"/>
          <w:lang w:val="en-US"/>
        </w:rPr>
        <w:t xml:space="preserve">adopt </w:t>
      </w:r>
      <w:r w:rsidRPr="00943AFC">
        <w:rPr>
          <w:b/>
          <w:bCs/>
          <w:sz w:val="22"/>
          <w:szCs w:val="22"/>
          <w:lang w:val="en-US"/>
        </w:rPr>
        <w:t>Alt. 2: Indication SL-PRS specific information is not explicitly included in DCI</w:t>
      </w:r>
      <w:r>
        <w:rPr>
          <w:b/>
          <w:bCs/>
          <w:sz w:val="22"/>
          <w:szCs w:val="22"/>
          <w:lang w:val="en-US"/>
        </w:rPr>
        <w:t>.</w:t>
      </w:r>
    </w:p>
    <w:p w14:paraId="6263E147" w14:textId="2A646333" w:rsidR="0066013F" w:rsidRDefault="0066013F" w:rsidP="0066013F">
      <w:pPr>
        <w:spacing w:after="0"/>
        <w:ind w:left="1321"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sidR="00371DCB">
        <w:rPr>
          <w:b/>
          <w:bCs/>
          <w:sz w:val="22"/>
          <w:szCs w:val="22"/>
          <w:lang w:val="en-US"/>
        </w:rPr>
        <w:t>4</w:t>
      </w:r>
      <w:r w:rsidRPr="006D4D5D">
        <w:rPr>
          <w:rFonts w:hint="eastAsia"/>
          <w:b/>
          <w:bCs/>
          <w:sz w:val="22"/>
          <w:szCs w:val="22"/>
          <w:lang w:val="en-US"/>
        </w:rPr>
        <w:t xml:space="preserve">: </w:t>
      </w:r>
      <w:r w:rsidRPr="006D4D5D">
        <w:rPr>
          <w:b/>
          <w:bCs/>
          <w:sz w:val="22"/>
          <w:szCs w:val="22"/>
          <w:lang w:val="en-US"/>
        </w:rPr>
        <w:t xml:space="preserve"> </w:t>
      </w:r>
      <w:r w:rsidRPr="0066013F">
        <w:rPr>
          <w:b/>
          <w:bCs/>
          <w:sz w:val="22"/>
          <w:szCs w:val="22"/>
          <w:lang w:val="en-US"/>
        </w:rPr>
        <w:t>If a 2nd stage SCI indicates both SL-PRS and SL-SCH, destination ID</w:t>
      </w:r>
      <w:r>
        <w:rPr>
          <w:b/>
          <w:bCs/>
          <w:sz w:val="22"/>
          <w:szCs w:val="22"/>
          <w:lang w:val="en-US"/>
        </w:rPr>
        <w:t xml:space="preserve"> and</w:t>
      </w:r>
      <w:r w:rsidRPr="0066013F">
        <w:rPr>
          <w:b/>
          <w:bCs/>
          <w:sz w:val="22"/>
          <w:szCs w:val="22"/>
          <w:lang w:val="en-US"/>
        </w:rPr>
        <w:t xml:space="preserve"> source ID are shared</w:t>
      </w:r>
      <w:r>
        <w:rPr>
          <w:b/>
          <w:bCs/>
          <w:sz w:val="22"/>
          <w:szCs w:val="22"/>
          <w:lang w:val="en-US"/>
        </w:rPr>
        <w:t>.</w:t>
      </w:r>
    </w:p>
    <w:p w14:paraId="21FD216E" w14:textId="2E9D54F4" w:rsidR="00922919" w:rsidRDefault="00371DCB" w:rsidP="003B69D8">
      <w:pPr>
        <w:overflowPunct/>
        <w:autoSpaceDE/>
        <w:autoSpaceDN/>
        <w:adjustRightInd/>
        <w:textAlignment w:val="auto"/>
        <w:rPr>
          <w:sz w:val="22"/>
          <w:szCs w:val="22"/>
        </w:rPr>
      </w:pPr>
      <w:r>
        <w:rPr>
          <w:sz w:val="22"/>
          <w:szCs w:val="22"/>
        </w:rPr>
        <w:t>F</w:t>
      </w:r>
      <w:r w:rsidR="00E61501">
        <w:rPr>
          <w:sz w:val="22"/>
          <w:szCs w:val="22"/>
        </w:rPr>
        <w:t xml:space="preserve">or dedicated resource pool, </w:t>
      </w:r>
      <w:r w:rsidR="00F31704">
        <w:rPr>
          <w:sz w:val="22"/>
          <w:szCs w:val="22"/>
        </w:rPr>
        <w:t xml:space="preserve">granularity of SL PRS resource allocation </w:t>
      </w:r>
      <w:r w:rsidR="00333226">
        <w:rPr>
          <w:sz w:val="22"/>
          <w:szCs w:val="22"/>
        </w:rPr>
        <w:t>will be totally</w:t>
      </w:r>
      <w:r w:rsidR="00F31704">
        <w:rPr>
          <w:sz w:val="22"/>
          <w:szCs w:val="22"/>
        </w:rPr>
        <w:t xml:space="preserve"> different from PSSCH, </w:t>
      </w:r>
      <w:r w:rsidR="006A05CF">
        <w:rPr>
          <w:sz w:val="22"/>
          <w:szCs w:val="22"/>
        </w:rPr>
        <w:t>e.g.,</w:t>
      </w:r>
      <w:r w:rsidR="00F31704">
        <w:rPr>
          <w:sz w:val="22"/>
          <w:szCs w:val="22"/>
        </w:rPr>
        <w:t xml:space="preserve"> SL PRS resource requires further scheduling information of </w:t>
      </w:r>
      <w:r w:rsidR="00F31704">
        <w:rPr>
          <w:rFonts w:hint="eastAsia"/>
          <w:sz w:val="22"/>
          <w:szCs w:val="22"/>
        </w:rPr>
        <w:t>RE o</w:t>
      </w:r>
      <w:r w:rsidR="00F31704">
        <w:rPr>
          <w:sz w:val="22"/>
          <w:szCs w:val="22"/>
        </w:rPr>
        <w:t>ffset</w:t>
      </w:r>
      <w:r w:rsidR="006A05CF">
        <w:rPr>
          <w:sz w:val="22"/>
          <w:szCs w:val="22"/>
        </w:rPr>
        <w:t xml:space="preserve"> and</w:t>
      </w:r>
      <w:r w:rsidR="00F31704">
        <w:rPr>
          <w:sz w:val="22"/>
          <w:szCs w:val="22"/>
        </w:rPr>
        <w:t xml:space="preserve"> SL PRS occasion</w:t>
      </w:r>
      <w:r w:rsidR="00CA2175" w:rsidRPr="00CA2175">
        <w:rPr>
          <w:sz w:val="22"/>
          <w:szCs w:val="22"/>
        </w:rPr>
        <w:t xml:space="preserve"> indication</w:t>
      </w:r>
      <w:r w:rsidR="00F31704">
        <w:rPr>
          <w:sz w:val="22"/>
          <w:szCs w:val="22"/>
        </w:rPr>
        <w:t xml:space="preserve">. </w:t>
      </w:r>
      <w:r w:rsidR="00333226">
        <w:rPr>
          <w:sz w:val="22"/>
          <w:szCs w:val="22"/>
        </w:rPr>
        <w:t>Thus, it needs to design a new DCI format 3_X for dedicated resource pool</w:t>
      </w:r>
      <w:r w:rsidR="00AE2B60">
        <w:rPr>
          <w:sz w:val="22"/>
          <w:szCs w:val="22"/>
        </w:rPr>
        <w:t>, and the new DCI format 3_X is with the same DCI format size as DCI format 3_0</w:t>
      </w:r>
      <w:r w:rsidR="00333226">
        <w:rPr>
          <w:sz w:val="22"/>
          <w:szCs w:val="22"/>
        </w:rPr>
        <w:t xml:space="preserve">. </w:t>
      </w:r>
      <w:r w:rsidR="00AC6795">
        <w:rPr>
          <w:sz w:val="22"/>
          <w:szCs w:val="22"/>
        </w:rPr>
        <w:t>T</w:t>
      </w:r>
      <w:r w:rsidR="00F31704">
        <w:rPr>
          <w:sz w:val="22"/>
          <w:szCs w:val="22"/>
        </w:rPr>
        <w:t xml:space="preserve">o differentiate SL grant for PSSCH </w:t>
      </w:r>
      <w:r w:rsidR="00AE2B60">
        <w:rPr>
          <w:sz w:val="22"/>
          <w:szCs w:val="22"/>
        </w:rPr>
        <w:t xml:space="preserve">in shared resource pool </w:t>
      </w:r>
      <w:r w:rsidR="00F31704">
        <w:rPr>
          <w:sz w:val="22"/>
          <w:szCs w:val="22"/>
        </w:rPr>
        <w:t xml:space="preserve">and SL PRS grant for </w:t>
      </w:r>
      <w:r w:rsidR="00AE2B60">
        <w:rPr>
          <w:sz w:val="22"/>
          <w:szCs w:val="22"/>
        </w:rPr>
        <w:t xml:space="preserve">SL PRS in </w:t>
      </w:r>
      <w:r w:rsidR="00F31704" w:rsidRPr="00F31704">
        <w:rPr>
          <w:sz w:val="22"/>
          <w:szCs w:val="22"/>
        </w:rPr>
        <w:t>dedicated resource pool</w:t>
      </w:r>
      <w:r w:rsidR="00F31704">
        <w:rPr>
          <w:sz w:val="22"/>
          <w:szCs w:val="22"/>
        </w:rPr>
        <w:t xml:space="preserve">, either RNTI or resource pool index can </w:t>
      </w:r>
      <w:r w:rsidR="00DC31C0">
        <w:rPr>
          <w:sz w:val="22"/>
          <w:szCs w:val="22"/>
        </w:rPr>
        <w:t xml:space="preserve">achieve such differentiation. </w:t>
      </w:r>
      <w:r w:rsidR="00AE2B60">
        <w:rPr>
          <w:sz w:val="22"/>
          <w:szCs w:val="22"/>
        </w:rPr>
        <w:t xml:space="preserve">From our aspect, since each resource pool is configured with its resource pool index, differentiation via resource pool index seems a reasonable way. </w:t>
      </w:r>
      <w:r w:rsidR="00DC31C0">
        <w:rPr>
          <w:sz w:val="22"/>
          <w:szCs w:val="22"/>
        </w:rPr>
        <w:t xml:space="preserve">Regarding whether to </w:t>
      </w:r>
      <w:r w:rsidR="00F31704">
        <w:rPr>
          <w:sz w:val="22"/>
          <w:szCs w:val="22"/>
        </w:rPr>
        <w:t xml:space="preserve">include </w:t>
      </w:r>
      <w:r w:rsidR="00F31704">
        <w:rPr>
          <w:rFonts w:hint="eastAsia"/>
          <w:sz w:val="22"/>
          <w:szCs w:val="22"/>
        </w:rPr>
        <w:t>HARQ p</w:t>
      </w:r>
      <w:r w:rsidR="00F31704">
        <w:rPr>
          <w:sz w:val="22"/>
          <w:szCs w:val="22"/>
        </w:rPr>
        <w:t>rocess, NDI, PUCCH resource indication</w:t>
      </w:r>
      <w:r w:rsidR="00DC31C0">
        <w:rPr>
          <w:sz w:val="22"/>
          <w:szCs w:val="22"/>
        </w:rPr>
        <w:t xml:space="preserve">, </w:t>
      </w:r>
      <w:r w:rsidR="00AE2B60">
        <w:rPr>
          <w:rFonts w:hint="eastAsia"/>
          <w:sz w:val="22"/>
          <w:szCs w:val="22"/>
        </w:rPr>
        <w:t>s</w:t>
      </w:r>
      <w:r w:rsidR="00AE2B60">
        <w:rPr>
          <w:sz w:val="22"/>
          <w:szCs w:val="22"/>
        </w:rPr>
        <w:t>ince A</w:t>
      </w:r>
      <w:r w:rsidR="00AE2B60" w:rsidRPr="00AE2B60">
        <w:rPr>
          <w:sz w:val="22"/>
          <w:szCs w:val="22"/>
        </w:rPr>
        <w:t>CK/NACK feedback for SL-PRS</w:t>
      </w:r>
      <w:r w:rsidR="00AE2B60">
        <w:rPr>
          <w:sz w:val="22"/>
          <w:szCs w:val="22"/>
        </w:rPr>
        <w:t xml:space="preserve"> is not supported in release 18, such fields can be reserved in the new DCI format 3_X</w:t>
      </w:r>
      <w:r w:rsidR="00DC31C0">
        <w:rPr>
          <w:sz w:val="22"/>
          <w:szCs w:val="22"/>
        </w:rPr>
        <w:t>.</w:t>
      </w:r>
      <w:r w:rsidR="00F31704">
        <w:rPr>
          <w:sz w:val="22"/>
          <w:szCs w:val="22"/>
        </w:rPr>
        <w:t xml:space="preserve"> </w:t>
      </w:r>
    </w:p>
    <w:p w14:paraId="50B5D86D" w14:textId="2307A891" w:rsidR="00C95CC6" w:rsidRDefault="00C95CC6" w:rsidP="00C95CC6">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sidR="00755726">
        <w:rPr>
          <w:b/>
          <w:bCs/>
          <w:sz w:val="22"/>
          <w:szCs w:val="22"/>
          <w:lang w:val="en-US"/>
        </w:rPr>
        <w:t>5</w:t>
      </w:r>
      <w:r w:rsidRPr="006D4D5D">
        <w:rPr>
          <w:rFonts w:hint="eastAsia"/>
          <w:b/>
          <w:bCs/>
          <w:sz w:val="22"/>
          <w:szCs w:val="22"/>
          <w:lang w:val="en-US"/>
        </w:rPr>
        <w:t xml:space="preserve">: </w:t>
      </w:r>
      <w:r>
        <w:rPr>
          <w:b/>
          <w:bCs/>
          <w:sz w:val="22"/>
          <w:szCs w:val="22"/>
          <w:lang w:val="en-US"/>
        </w:rPr>
        <w:t xml:space="preserve"> </w:t>
      </w:r>
      <w:r w:rsidR="00AC6795">
        <w:rPr>
          <w:b/>
          <w:bCs/>
          <w:sz w:val="22"/>
          <w:szCs w:val="22"/>
          <w:lang w:val="en-US"/>
        </w:rPr>
        <w:t xml:space="preserve">For dedicated resource pool in scheme 1, </w:t>
      </w:r>
      <w:r>
        <w:rPr>
          <w:b/>
          <w:bCs/>
          <w:sz w:val="22"/>
          <w:szCs w:val="22"/>
          <w:lang w:val="en-US"/>
        </w:rPr>
        <w:t xml:space="preserve">introduce </w:t>
      </w:r>
      <w:r w:rsidR="00AC6795" w:rsidRPr="00AC6795">
        <w:rPr>
          <w:b/>
          <w:bCs/>
          <w:sz w:val="22"/>
          <w:szCs w:val="22"/>
          <w:lang w:val="en-US"/>
        </w:rPr>
        <w:t xml:space="preserve">a new DCI format 3_X </w:t>
      </w:r>
      <w:r w:rsidR="00AC6795">
        <w:rPr>
          <w:b/>
          <w:bCs/>
          <w:sz w:val="22"/>
          <w:szCs w:val="22"/>
          <w:lang w:val="en-US"/>
        </w:rPr>
        <w:t xml:space="preserve">as </w:t>
      </w:r>
      <w:r>
        <w:rPr>
          <w:b/>
          <w:bCs/>
          <w:sz w:val="22"/>
          <w:szCs w:val="22"/>
          <w:lang w:val="en-US"/>
        </w:rPr>
        <w:t>SL PRS grant</w:t>
      </w:r>
      <w:r w:rsidR="00AC6795">
        <w:rPr>
          <w:b/>
          <w:bCs/>
          <w:sz w:val="22"/>
          <w:szCs w:val="22"/>
          <w:lang w:val="en-US"/>
        </w:rPr>
        <w:t>, which allocates</w:t>
      </w:r>
      <w:r>
        <w:rPr>
          <w:b/>
          <w:bCs/>
          <w:sz w:val="22"/>
          <w:szCs w:val="22"/>
          <w:lang w:val="en-US"/>
        </w:rPr>
        <w:t xml:space="preserve"> SL PRS resource(s)</w:t>
      </w:r>
      <w:r w:rsidR="004C63E8">
        <w:rPr>
          <w:b/>
          <w:bCs/>
          <w:sz w:val="22"/>
          <w:szCs w:val="22"/>
          <w:lang w:val="en-US"/>
        </w:rPr>
        <w:t xml:space="preserve"> with </w:t>
      </w:r>
      <w:r w:rsidR="004C63E8" w:rsidRPr="004C63E8">
        <w:rPr>
          <w:b/>
          <w:bCs/>
          <w:sz w:val="22"/>
          <w:szCs w:val="22"/>
          <w:lang w:val="en-US"/>
        </w:rPr>
        <w:t>scheduling information of RE offset and SL PRS occasion</w:t>
      </w:r>
      <w:r w:rsidR="00CA2175">
        <w:rPr>
          <w:b/>
          <w:bCs/>
          <w:sz w:val="22"/>
          <w:szCs w:val="22"/>
          <w:lang w:val="en-US"/>
        </w:rPr>
        <w:t xml:space="preserve"> indication</w:t>
      </w:r>
      <w:r>
        <w:rPr>
          <w:b/>
          <w:bCs/>
          <w:sz w:val="22"/>
          <w:szCs w:val="22"/>
          <w:lang w:val="en-US"/>
        </w:rPr>
        <w:t>.</w:t>
      </w:r>
    </w:p>
    <w:p w14:paraId="22433B1A" w14:textId="7E70CED6" w:rsidR="00755726" w:rsidRDefault="00755726" w:rsidP="00755726">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6</w:t>
      </w:r>
      <w:r w:rsidRPr="006D4D5D">
        <w:rPr>
          <w:rFonts w:hint="eastAsia"/>
          <w:b/>
          <w:bCs/>
          <w:sz w:val="22"/>
          <w:szCs w:val="22"/>
          <w:lang w:val="en-US"/>
        </w:rPr>
        <w:t xml:space="preserve">: </w:t>
      </w:r>
      <w:r>
        <w:rPr>
          <w:b/>
          <w:bCs/>
          <w:sz w:val="22"/>
          <w:szCs w:val="22"/>
          <w:lang w:val="en-US"/>
        </w:rPr>
        <w:t xml:space="preserve"> R</w:t>
      </w:r>
      <w:r w:rsidR="00985FF7" w:rsidRPr="00755726">
        <w:rPr>
          <w:b/>
          <w:bCs/>
          <w:sz w:val="22"/>
          <w:szCs w:val="22"/>
        </w:rPr>
        <w:t>esource</w:t>
      </w:r>
      <w:r w:rsidRPr="00755726">
        <w:rPr>
          <w:b/>
          <w:bCs/>
          <w:sz w:val="22"/>
          <w:szCs w:val="22"/>
        </w:rPr>
        <w:t xml:space="preserve"> pool index </w:t>
      </w:r>
      <w:r>
        <w:rPr>
          <w:b/>
          <w:bCs/>
          <w:sz w:val="22"/>
          <w:szCs w:val="22"/>
        </w:rPr>
        <w:t xml:space="preserve">field </w:t>
      </w:r>
      <w:r w:rsidRPr="00755726">
        <w:rPr>
          <w:b/>
          <w:bCs/>
          <w:sz w:val="22"/>
          <w:szCs w:val="22"/>
        </w:rPr>
        <w:t xml:space="preserve">can </w:t>
      </w:r>
      <w:r>
        <w:rPr>
          <w:b/>
          <w:bCs/>
          <w:sz w:val="22"/>
          <w:szCs w:val="22"/>
        </w:rPr>
        <w:t xml:space="preserve">be used to </w:t>
      </w:r>
      <w:r w:rsidRPr="00755726">
        <w:rPr>
          <w:b/>
          <w:bCs/>
          <w:sz w:val="22"/>
          <w:szCs w:val="22"/>
        </w:rPr>
        <w:t>differentiat</w:t>
      </w:r>
      <w:r>
        <w:rPr>
          <w:b/>
          <w:bCs/>
          <w:sz w:val="22"/>
          <w:szCs w:val="22"/>
        </w:rPr>
        <w:t>e DCI format 3_0</w:t>
      </w:r>
      <w:r w:rsidRPr="00755726">
        <w:rPr>
          <w:b/>
          <w:bCs/>
          <w:sz w:val="22"/>
          <w:szCs w:val="22"/>
        </w:rPr>
        <w:t xml:space="preserve"> for PSSCH in shared resource pool and </w:t>
      </w:r>
      <w:r w:rsidRPr="00AC6795">
        <w:rPr>
          <w:b/>
          <w:bCs/>
          <w:sz w:val="22"/>
          <w:szCs w:val="22"/>
          <w:lang w:val="en-US"/>
        </w:rPr>
        <w:t>new DCI format 3_X</w:t>
      </w:r>
      <w:r w:rsidRPr="00755726">
        <w:rPr>
          <w:b/>
          <w:bCs/>
          <w:sz w:val="22"/>
          <w:szCs w:val="22"/>
        </w:rPr>
        <w:t xml:space="preserve"> for SL PRS in dedicated resource pool</w:t>
      </w:r>
      <w:r>
        <w:rPr>
          <w:b/>
          <w:bCs/>
          <w:sz w:val="22"/>
          <w:szCs w:val="22"/>
          <w:lang w:val="en-US"/>
        </w:rPr>
        <w:t>.</w:t>
      </w:r>
    </w:p>
    <w:p w14:paraId="77DA7F4A" w14:textId="77777777" w:rsidR="00755726" w:rsidRPr="00985FF7" w:rsidRDefault="00755726" w:rsidP="00C95CC6">
      <w:pPr>
        <w:spacing w:afterLines="20" w:after="72"/>
        <w:ind w:left="1321" w:rightChars="-141" w:right="-282" w:hangingChars="600" w:hanging="1321"/>
        <w:rPr>
          <w:b/>
          <w:bCs/>
          <w:sz w:val="22"/>
          <w:szCs w:val="22"/>
          <w:lang w:val="en-US"/>
        </w:rPr>
      </w:pPr>
    </w:p>
    <w:p w14:paraId="2596171E" w14:textId="5F25E9B6" w:rsidR="00DC6AC8" w:rsidRDefault="00DC6AC8" w:rsidP="001439FD">
      <w:pPr>
        <w:overflowPunct/>
        <w:autoSpaceDE/>
        <w:autoSpaceDN/>
        <w:adjustRightInd/>
        <w:spacing w:beforeLines="50" w:before="180"/>
        <w:textAlignment w:val="auto"/>
        <w:rPr>
          <w:sz w:val="22"/>
          <w:szCs w:val="22"/>
          <w:lang w:val="en-US"/>
        </w:rPr>
      </w:pPr>
      <w:r>
        <w:rPr>
          <w:rFonts w:hint="eastAsia"/>
          <w:sz w:val="22"/>
          <w:szCs w:val="22"/>
          <w:lang w:val="en-US"/>
        </w:rPr>
        <w:t>I</w:t>
      </w:r>
      <w:r>
        <w:rPr>
          <w:sz w:val="22"/>
          <w:szCs w:val="22"/>
          <w:lang w:val="en-US"/>
        </w:rPr>
        <w:t xml:space="preserve">n scheme 2 </w:t>
      </w:r>
      <w:r w:rsidRPr="00DC6AC8">
        <w:rPr>
          <w:sz w:val="22"/>
          <w:szCs w:val="22"/>
          <w:lang w:val="en-US"/>
        </w:rPr>
        <w:t>correspond</w:t>
      </w:r>
      <w:r>
        <w:rPr>
          <w:sz w:val="22"/>
          <w:szCs w:val="22"/>
        </w:rPr>
        <w:t>ing</w:t>
      </w:r>
      <w:r w:rsidRPr="00DC6AC8">
        <w:rPr>
          <w:sz w:val="22"/>
          <w:szCs w:val="22"/>
          <w:lang w:val="en-US"/>
        </w:rPr>
        <w:t xml:space="preserve"> to UE autonomous SL PRS resource allocation</w:t>
      </w:r>
      <w:r>
        <w:rPr>
          <w:sz w:val="22"/>
          <w:szCs w:val="22"/>
          <w:lang w:val="en-US"/>
        </w:rPr>
        <w:t xml:space="preserve">, </w:t>
      </w:r>
      <w:r w:rsidR="006A78F4">
        <w:rPr>
          <w:sz w:val="22"/>
          <w:szCs w:val="22"/>
          <w:lang w:val="en-US"/>
        </w:rPr>
        <w:t xml:space="preserve">it </w:t>
      </w:r>
      <w:r w:rsidR="00F47912">
        <w:rPr>
          <w:sz w:val="22"/>
          <w:szCs w:val="22"/>
          <w:lang w:val="en-US"/>
        </w:rPr>
        <w:t>shall</w:t>
      </w:r>
      <w:r w:rsidR="006A78F4">
        <w:rPr>
          <w:sz w:val="22"/>
          <w:szCs w:val="22"/>
          <w:lang w:val="en-US"/>
        </w:rPr>
        <w:t xml:space="preserve"> support</w:t>
      </w:r>
      <w:r w:rsidR="00F47912">
        <w:rPr>
          <w:sz w:val="22"/>
          <w:szCs w:val="22"/>
          <w:lang w:val="en-US"/>
        </w:rPr>
        <w:t xml:space="preserve"> at least</w:t>
      </w:r>
      <w:r w:rsidR="006A78F4">
        <w:rPr>
          <w:sz w:val="22"/>
          <w:szCs w:val="22"/>
          <w:lang w:val="en-US"/>
        </w:rPr>
        <w:t xml:space="preserve"> </w:t>
      </w:r>
      <w:r w:rsidR="006A78F4" w:rsidRPr="006A78F4">
        <w:rPr>
          <w:sz w:val="22"/>
          <w:szCs w:val="22"/>
          <w:lang w:val="en-US"/>
        </w:rPr>
        <w:t>sensing-based resource allocation</w:t>
      </w:r>
      <w:r w:rsidR="00F47912">
        <w:rPr>
          <w:sz w:val="22"/>
          <w:szCs w:val="22"/>
          <w:lang w:val="en-US"/>
        </w:rPr>
        <w:t xml:space="preserve"> to avoid resource collision</w:t>
      </w:r>
      <w:r w:rsidR="006A78F4">
        <w:rPr>
          <w:sz w:val="22"/>
          <w:szCs w:val="22"/>
          <w:lang w:val="en-US"/>
        </w:rPr>
        <w:t>.</w:t>
      </w:r>
      <w:r w:rsidR="00F47912">
        <w:rPr>
          <w:sz w:val="22"/>
          <w:szCs w:val="22"/>
          <w:lang w:val="en-US"/>
        </w:rPr>
        <w:t xml:space="preserve"> Following principle of legacy sidelink, </w:t>
      </w:r>
      <w:r w:rsidR="00F47912" w:rsidRPr="00F47912">
        <w:rPr>
          <w:sz w:val="22"/>
          <w:szCs w:val="22"/>
          <w:lang w:val="en-US"/>
        </w:rPr>
        <w:t xml:space="preserve">TX UE needs to provide </w:t>
      </w:r>
      <w:r w:rsidR="00F47912">
        <w:rPr>
          <w:sz w:val="22"/>
          <w:szCs w:val="22"/>
          <w:lang w:val="en-US"/>
        </w:rPr>
        <w:t xml:space="preserve">sidelink control information for </w:t>
      </w:r>
      <w:r w:rsidR="00F47912" w:rsidRPr="00F47912">
        <w:rPr>
          <w:sz w:val="22"/>
          <w:szCs w:val="22"/>
          <w:lang w:val="en-US"/>
        </w:rPr>
        <w:t>indicati</w:t>
      </w:r>
      <w:r w:rsidR="000067E4">
        <w:rPr>
          <w:sz w:val="22"/>
          <w:szCs w:val="22"/>
          <w:lang w:val="en-US"/>
        </w:rPr>
        <w:t>ng</w:t>
      </w:r>
      <w:r w:rsidR="00F47912" w:rsidRPr="00F47912">
        <w:rPr>
          <w:sz w:val="22"/>
          <w:szCs w:val="22"/>
          <w:lang w:val="en-US"/>
        </w:rPr>
        <w:t>/reserving SL PRS resources</w:t>
      </w:r>
      <w:r w:rsidR="00F47912">
        <w:rPr>
          <w:sz w:val="22"/>
          <w:szCs w:val="22"/>
          <w:lang w:val="en-US"/>
        </w:rPr>
        <w:t xml:space="preserve">, which can </w:t>
      </w:r>
      <w:r w:rsidR="00F47912">
        <w:rPr>
          <w:sz w:val="22"/>
          <w:szCs w:val="22"/>
        </w:rPr>
        <w:t xml:space="preserve">assist RX UE in SL PRS measurement and also assist </w:t>
      </w:r>
      <w:r w:rsidR="00E560DA">
        <w:rPr>
          <w:sz w:val="22"/>
          <w:szCs w:val="22"/>
        </w:rPr>
        <w:t xml:space="preserve">other </w:t>
      </w:r>
      <w:r w:rsidR="00F47912">
        <w:rPr>
          <w:sz w:val="22"/>
          <w:szCs w:val="22"/>
        </w:rPr>
        <w:t>UE</w:t>
      </w:r>
      <w:r w:rsidR="00E560DA">
        <w:rPr>
          <w:sz w:val="22"/>
          <w:szCs w:val="22"/>
        </w:rPr>
        <w:t>s</w:t>
      </w:r>
      <w:r w:rsidR="00F47912">
        <w:rPr>
          <w:sz w:val="22"/>
          <w:szCs w:val="22"/>
        </w:rPr>
        <w:t xml:space="preserve"> </w:t>
      </w:r>
      <w:r w:rsidR="00D004F0">
        <w:rPr>
          <w:sz w:val="22"/>
          <w:szCs w:val="22"/>
        </w:rPr>
        <w:t>in</w:t>
      </w:r>
      <w:r w:rsidR="00F47912">
        <w:rPr>
          <w:sz w:val="22"/>
          <w:szCs w:val="22"/>
        </w:rPr>
        <w:t xml:space="preserve"> perform</w:t>
      </w:r>
      <w:r w:rsidR="00D004F0">
        <w:rPr>
          <w:sz w:val="22"/>
          <w:szCs w:val="22"/>
        </w:rPr>
        <w:t>ing</w:t>
      </w:r>
      <w:r w:rsidR="00F47912">
        <w:rPr>
          <w:sz w:val="22"/>
          <w:szCs w:val="22"/>
        </w:rPr>
        <w:t xml:space="preserve"> </w:t>
      </w:r>
      <w:r w:rsidR="001B7BEF">
        <w:rPr>
          <w:sz w:val="22"/>
          <w:szCs w:val="22"/>
        </w:rPr>
        <w:t xml:space="preserve">its </w:t>
      </w:r>
      <w:r w:rsidR="00F47912" w:rsidRPr="00F47912">
        <w:rPr>
          <w:sz w:val="22"/>
          <w:szCs w:val="22"/>
        </w:rPr>
        <w:t>sensing-based resource allocation</w:t>
      </w:r>
      <w:r w:rsidR="00F47912">
        <w:rPr>
          <w:sz w:val="22"/>
          <w:szCs w:val="22"/>
        </w:rPr>
        <w:t>.</w:t>
      </w:r>
      <w:r w:rsidR="0029528E">
        <w:rPr>
          <w:sz w:val="22"/>
          <w:szCs w:val="22"/>
        </w:rPr>
        <w:t xml:space="preserve"> </w:t>
      </w:r>
      <w:r w:rsidR="0029528E">
        <w:rPr>
          <w:rFonts w:hint="eastAsia"/>
          <w:sz w:val="22"/>
          <w:szCs w:val="22"/>
        </w:rPr>
        <w:t>To</w:t>
      </w:r>
      <w:r w:rsidR="0029528E">
        <w:rPr>
          <w:sz w:val="22"/>
          <w:szCs w:val="22"/>
        </w:rPr>
        <w:t xml:space="preserve"> avoid design complexity, it is better to also keep legacy sidelink principle such that each SL PRS transmission is associated with a SCI transmission in the same slot. Thus, </w:t>
      </w:r>
      <w:r w:rsidR="0029528E" w:rsidRPr="00313C60">
        <w:rPr>
          <w:sz w:val="22"/>
          <w:szCs w:val="22"/>
        </w:rPr>
        <w:t xml:space="preserve">PSCCH which carries SCI associated with SL PRS transmission(s) </w:t>
      </w:r>
      <w:r w:rsidR="0029528E">
        <w:rPr>
          <w:sz w:val="22"/>
          <w:szCs w:val="22"/>
        </w:rPr>
        <w:t>shall be</w:t>
      </w:r>
      <w:r w:rsidR="0029528E" w:rsidRPr="00313C60">
        <w:rPr>
          <w:sz w:val="22"/>
          <w:szCs w:val="22"/>
        </w:rPr>
        <w:t xml:space="preserve"> included</w:t>
      </w:r>
      <w:r w:rsidR="0029528E">
        <w:rPr>
          <w:sz w:val="22"/>
          <w:szCs w:val="22"/>
        </w:rPr>
        <w:t xml:space="preserve"> </w:t>
      </w:r>
      <w:r w:rsidR="0029528E" w:rsidRPr="00313C60">
        <w:rPr>
          <w:sz w:val="22"/>
          <w:szCs w:val="22"/>
        </w:rPr>
        <w:t>in dedicated resource pool for SL positioning</w:t>
      </w:r>
      <w:r w:rsidR="00DD36DD">
        <w:rPr>
          <w:sz w:val="22"/>
          <w:szCs w:val="22"/>
        </w:rPr>
        <w:t>.</w:t>
      </w:r>
    </w:p>
    <w:p w14:paraId="41AC10F7" w14:textId="2B7AF7CB" w:rsidR="006A07FA" w:rsidRDefault="00DD36DD" w:rsidP="002840CE">
      <w:pPr>
        <w:widowControl w:val="0"/>
        <w:overflowPunct/>
        <w:autoSpaceDE/>
        <w:autoSpaceDN/>
        <w:spacing w:afterLines="50"/>
        <w:textAlignment w:val="auto"/>
        <w:rPr>
          <w:sz w:val="22"/>
          <w:szCs w:val="22"/>
        </w:rPr>
      </w:pPr>
      <w:r>
        <w:rPr>
          <w:sz w:val="22"/>
          <w:szCs w:val="22"/>
        </w:rPr>
        <w:lastRenderedPageBreak/>
        <w:t>The sensing-based resource allocation in scheme 2 can be introduced mostly based on sidelink mode 2 design</w:t>
      </w:r>
      <w:r w:rsidR="00164897">
        <w:rPr>
          <w:sz w:val="22"/>
          <w:szCs w:val="22"/>
        </w:rPr>
        <w:t>, just with some modification</w:t>
      </w:r>
      <w:r>
        <w:rPr>
          <w:sz w:val="22"/>
          <w:szCs w:val="22"/>
        </w:rPr>
        <w:t xml:space="preserve">. </w:t>
      </w:r>
      <w:r w:rsidR="0069149E">
        <w:rPr>
          <w:sz w:val="22"/>
          <w:szCs w:val="22"/>
        </w:rPr>
        <w:t>For instance, o</w:t>
      </w:r>
      <w:r>
        <w:rPr>
          <w:sz w:val="22"/>
          <w:szCs w:val="22"/>
        </w:rPr>
        <w:t xml:space="preserve">ne difference is that </w:t>
      </w:r>
      <w:r w:rsidRPr="00DD36DD">
        <w:rPr>
          <w:sz w:val="22"/>
          <w:szCs w:val="22"/>
        </w:rPr>
        <w:t xml:space="preserve">PSSCH </w:t>
      </w:r>
      <w:r>
        <w:rPr>
          <w:sz w:val="22"/>
          <w:szCs w:val="22"/>
        </w:rPr>
        <w:t xml:space="preserve">applies </w:t>
      </w:r>
      <w:r w:rsidRPr="00DD36DD">
        <w:rPr>
          <w:sz w:val="22"/>
          <w:szCs w:val="22"/>
        </w:rPr>
        <w:t>sub-channel</w:t>
      </w:r>
      <w:r>
        <w:rPr>
          <w:sz w:val="22"/>
          <w:szCs w:val="22"/>
        </w:rPr>
        <w:t xml:space="preserve"> </w:t>
      </w:r>
      <w:r w:rsidRPr="00DD36DD">
        <w:rPr>
          <w:sz w:val="22"/>
          <w:szCs w:val="22"/>
        </w:rPr>
        <w:t>based resource allocation</w:t>
      </w:r>
      <w:r>
        <w:rPr>
          <w:sz w:val="22"/>
          <w:szCs w:val="22"/>
        </w:rPr>
        <w:t xml:space="preserve">, while SL PRS resources are differentiated </w:t>
      </w:r>
      <w:r w:rsidR="005926A9">
        <w:rPr>
          <w:sz w:val="22"/>
          <w:szCs w:val="22"/>
        </w:rPr>
        <w:t xml:space="preserve">in </w:t>
      </w:r>
      <w:r>
        <w:rPr>
          <w:rFonts w:hint="eastAsia"/>
          <w:sz w:val="22"/>
          <w:szCs w:val="22"/>
        </w:rPr>
        <w:t>RE l</w:t>
      </w:r>
      <w:r w:rsidR="00D04910">
        <w:rPr>
          <w:sz w:val="22"/>
          <w:szCs w:val="22"/>
        </w:rPr>
        <w:t>evel, which expects to suffer higher interference</w:t>
      </w:r>
      <w:r w:rsidR="001A1591" w:rsidRPr="001A1591">
        <w:rPr>
          <w:sz w:val="22"/>
          <w:szCs w:val="22"/>
        </w:rPr>
        <w:t xml:space="preserve"> due to </w:t>
      </w:r>
      <w:r w:rsidR="001A1591">
        <w:rPr>
          <w:sz w:val="22"/>
          <w:szCs w:val="22"/>
        </w:rPr>
        <w:t>D</w:t>
      </w:r>
      <w:r w:rsidR="001A1591" w:rsidRPr="001A1591">
        <w:rPr>
          <w:sz w:val="22"/>
          <w:szCs w:val="22"/>
        </w:rPr>
        <w:t>oppler frequency shift</w:t>
      </w:r>
      <w:r w:rsidR="001A1591">
        <w:rPr>
          <w:sz w:val="22"/>
          <w:szCs w:val="22"/>
        </w:rPr>
        <w:t>.</w:t>
      </w:r>
      <w:r w:rsidR="00D04910">
        <w:rPr>
          <w:sz w:val="22"/>
          <w:szCs w:val="22"/>
        </w:rPr>
        <w:t xml:space="preserve"> </w:t>
      </w:r>
      <w:r w:rsidR="00755726">
        <w:rPr>
          <w:sz w:val="22"/>
          <w:szCs w:val="22"/>
        </w:rPr>
        <w:t xml:space="preserve">Some methods shall be applied </w:t>
      </w:r>
      <w:r w:rsidR="009E6CDE">
        <w:rPr>
          <w:sz w:val="22"/>
          <w:szCs w:val="22"/>
        </w:rPr>
        <w:t>to deal with such interference issue in scheme 2.</w:t>
      </w:r>
    </w:p>
    <w:p w14:paraId="4CC947B6" w14:textId="5B53839C" w:rsidR="00C95CC6" w:rsidRPr="000C54CA" w:rsidRDefault="00C95CC6" w:rsidP="00C95CC6">
      <w:pPr>
        <w:spacing w:afterLines="20" w:after="72"/>
        <w:ind w:left="1321" w:rightChars="-141" w:right="-282" w:hangingChars="600" w:hanging="1321"/>
        <w:rPr>
          <w:b/>
          <w:bCs/>
          <w:sz w:val="22"/>
          <w:szCs w:val="22"/>
          <w:lang w:val="en-US"/>
        </w:rPr>
      </w:pPr>
      <w:r>
        <w:rPr>
          <w:b/>
          <w:bCs/>
          <w:sz w:val="22"/>
          <w:szCs w:val="22"/>
          <w:lang w:val="en-US"/>
        </w:rPr>
        <w:t>Observation</w:t>
      </w:r>
      <w:r w:rsidRPr="006D4D5D">
        <w:rPr>
          <w:rFonts w:hint="eastAsia"/>
          <w:b/>
          <w:bCs/>
          <w:sz w:val="22"/>
          <w:szCs w:val="22"/>
          <w:lang w:val="en-US"/>
        </w:rPr>
        <w:t xml:space="preserve"> </w:t>
      </w:r>
      <w:r>
        <w:rPr>
          <w:b/>
          <w:bCs/>
          <w:sz w:val="22"/>
          <w:szCs w:val="22"/>
          <w:lang w:val="en-US"/>
        </w:rPr>
        <w:t>1</w:t>
      </w:r>
      <w:r w:rsidRPr="006D4D5D">
        <w:rPr>
          <w:rFonts w:hint="eastAsia"/>
          <w:b/>
          <w:bCs/>
          <w:sz w:val="22"/>
          <w:szCs w:val="22"/>
          <w:lang w:val="en-US"/>
        </w:rPr>
        <w:t xml:space="preserve">: </w:t>
      </w:r>
      <w:r>
        <w:rPr>
          <w:b/>
          <w:bCs/>
          <w:sz w:val="22"/>
          <w:szCs w:val="22"/>
          <w:lang w:val="en-US"/>
        </w:rPr>
        <w:t xml:space="preserve"> </w:t>
      </w:r>
      <w:r>
        <w:rPr>
          <w:rFonts w:hint="eastAsia"/>
          <w:b/>
          <w:bCs/>
          <w:sz w:val="22"/>
          <w:szCs w:val="22"/>
          <w:lang w:val="en-US"/>
        </w:rPr>
        <w:t>SL PRS r</w:t>
      </w:r>
      <w:r>
        <w:rPr>
          <w:b/>
          <w:bCs/>
          <w:sz w:val="22"/>
          <w:szCs w:val="22"/>
          <w:lang w:val="en-US"/>
        </w:rPr>
        <w:t xml:space="preserve">esource differentiation in RE level will </w:t>
      </w:r>
      <w:r w:rsidRPr="00C95CC6">
        <w:rPr>
          <w:b/>
          <w:bCs/>
          <w:sz w:val="22"/>
          <w:szCs w:val="22"/>
          <w:lang w:val="en-US"/>
        </w:rPr>
        <w:t>suffer higher interference due to Doppler frequency shift</w:t>
      </w:r>
      <w:r>
        <w:rPr>
          <w:b/>
          <w:bCs/>
          <w:sz w:val="22"/>
          <w:szCs w:val="22"/>
          <w:lang w:val="en-US"/>
        </w:rPr>
        <w:t>.</w:t>
      </w:r>
    </w:p>
    <w:p w14:paraId="6B3C9F58" w14:textId="19D279BF" w:rsidR="00C95CC6" w:rsidRPr="000C54CA" w:rsidRDefault="00C95CC6" w:rsidP="00C95CC6">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sidR="00755726">
        <w:rPr>
          <w:b/>
          <w:bCs/>
          <w:sz w:val="22"/>
          <w:szCs w:val="22"/>
          <w:lang w:val="en-US"/>
        </w:rPr>
        <w:t>7</w:t>
      </w:r>
      <w:r w:rsidRPr="006D4D5D">
        <w:rPr>
          <w:rFonts w:hint="eastAsia"/>
          <w:b/>
          <w:bCs/>
          <w:sz w:val="22"/>
          <w:szCs w:val="22"/>
          <w:lang w:val="en-US"/>
        </w:rPr>
        <w:t xml:space="preserve">: </w:t>
      </w:r>
      <w:r>
        <w:rPr>
          <w:b/>
          <w:bCs/>
          <w:sz w:val="22"/>
          <w:szCs w:val="22"/>
          <w:lang w:val="en-US"/>
        </w:rPr>
        <w:t xml:space="preserve"> In scheme 2, </w:t>
      </w:r>
      <w:r w:rsidRPr="00C95CC6">
        <w:rPr>
          <w:b/>
          <w:bCs/>
          <w:sz w:val="22"/>
          <w:szCs w:val="22"/>
          <w:lang w:val="en-US"/>
        </w:rPr>
        <w:t xml:space="preserve">sensing-based </w:t>
      </w:r>
      <w:r>
        <w:rPr>
          <w:b/>
          <w:bCs/>
          <w:sz w:val="22"/>
          <w:szCs w:val="22"/>
          <w:lang w:val="en-US"/>
        </w:rPr>
        <w:t xml:space="preserve">SL PRS </w:t>
      </w:r>
      <w:r w:rsidRPr="00C95CC6">
        <w:rPr>
          <w:b/>
          <w:bCs/>
          <w:sz w:val="22"/>
          <w:szCs w:val="22"/>
          <w:lang w:val="en-US"/>
        </w:rPr>
        <w:t>resource allocation</w:t>
      </w:r>
      <w:r>
        <w:rPr>
          <w:b/>
          <w:bCs/>
          <w:sz w:val="22"/>
          <w:szCs w:val="22"/>
          <w:lang w:val="en-US"/>
        </w:rPr>
        <w:t xml:space="preserve"> is introduced </w:t>
      </w:r>
      <w:r w:rsidRPr="00C95CC6">
        <w:rPr>
          <w:b/>
          <w:bCs/>
          <w:sz w:val="22"/>
          <w:szCs w:val="22"/>
          <w:lang w:val="en-US"/>
        </w:rPr>
        <w:t>mostly based on sidelink mode 2 design</w:t>
      </w:r>
      <w:r>
        <w:rPr>
          <w:b/>
          <w:bCs/>
          <w:sz w:val="22"/>
          <w:szCs w:val="22"/>
          <w:lang w:val="en-US"/>
        </w:rPr>
        <w:t xml:space="preserve">, and further considers interference issue due to </w:t>
      </w:r>
      <w:r>
        <w:rPr>
          <w:rFonts w:hint="eastAsia"/>
          <w:b/>
          <w:bCs/>
          <w:sz w:val="22"/>
          <w:szCs w:val="22"/>
          <w:lang w:val="en-US"/>
        </w:rPr>
        <w:t>r</w:t>
      </w:r>
      <w:r>
        <w:rPr>
          <w:b/>
          <w:bCs/>
          <w:sz w:val="22"/>
          <w:szCs w:val="22"/>
          <w:lang w:val="en-US"/>
        </w:rPr>
        <w:t>esource differentiation in RE level.</w:t>
      </w:r>
    </w:p>
    <w:p w14:paraId="6327953D" w14:textId="77777777" w:rsidR="00C714FA" w:rsidRPr="00C95CC6" w:rsidRDefault="00C714FA" w:rsidP="009B382F">
      <w:pPr>
        <w:spacing w:afterLines="100" w:after="360"/>
        <w:ind w:left="1321" w:hangingChars="600" w:hanging="1321"/>
        <w:rPr>
          <w:b/>
          <w:bCs/>
          <w:sz w:val="22"/>
          <w:szCs w:val="22"/>
          <w:lang w:val="en-US"/>
        </w:rPr>
      </w:pPr>
    </w:p>
    <w:p w14:paraId="254CA868"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t>Conclusion</w:t>
      </w:r>
    </w:p>
    <w:p w14:paraId="08E5524F" w14:textId="7AD38910" w:rsidR="000D05D3" w:rsidRPr="004E08BA" w:rsidRDefault="000D05D3" w:rsidP="000D05D3">
      <w:pPr>
        <w:spacing w:afterLines="50" w:line="300" w:lineRule="exact"/>
        <w:jc w:val="both"/>
        <w:rPr>
          <w:sz w:val="22"/>
          <w:szCs w:val="22"/>
        </w:rPr>
      </w:pPr>
      <w:r w:rsidRPr="004E08BA">
        <w:rPr>
          <w:rFonts w:hint="eastAsia"/>
          <w:sz w:val="22"/>
          <w:szCs w:val="22"/>
        </w:rPr>
        <w:t xml:space="preserve">In this contribution, we have following </w:t>
      </w:r>
      <w:r w:rsidRPr="004E08BA">
        <w:rPr>
          <w:sz w:val="22"/>
          <w:szCs w:val="22"/>
        </w:rPr>
        <w:t>propos</w:t>
      </w:r>
      <w:r w:rsidRPr="004E08BA">
        <w:rPr>
          <w:rFonts w:hint="eastAsia"/>
          <w:sz w:val="22"/>
          <w:szCs w:val="22"/>
        </w:rPr>
        <w:t>als</w:t>
      </w:r>
      <w:r w:rsidR="007002ED" w:rsidRPr="004E08BA">
        <w:rPr>
          <w:sz w:val="22"/>
          <w:szCs w:val="22"/>
        </w:rPr>
        <w:t xml:space="preserve"> about </w:t>
      </w:r>
      <w:r w:rsidR="006D4D5D">
        <w:rPr>
          <w:sz w:val="22"/>
          <w:szCs w:val="22"/>
        </w:rPr>
        <w:t>SL PRS</w:t>
      </w:r>
      <w:r w:rsidR="00086907">
        <w:rPr>
          <w:sz w:val="22"/>
          <w:szCs w:val="22"/>
        </w:rPr>
        <w:t xml:space="preserve"> </w:t>
      </w:r>
      <w:r w:rsidR="000E6226">
        <w:rPr>
          <w:sz w:val="22"/>
          <w:szCs w:val="22"/>
        </w:rPr>
        <w:t>resource allocation</w:t>
      </w:r>
      <w:r w:rsidRPr="004E08BA">
        <w:rPr>
          <w:sz w:val="22"/>
          <w:szCs w:val="22"/>
        </w:rPr>
        <w:t>:</w:t>
      </w:r>
    </w:p>
    <w:p w14:paraId="4A6E6BB4" w14:textId="77777777" w:rsidR="00985FF7" w:rsidRDefault="00985FF7" w:rsidP="00985FF7">
      <w:pPr>
        <w:spacing w:after="0"/>
        <w:ind w:left="1321"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1</w:t>
      </w:r>
      <w:r w:rsidRPr="006D4D5D">
        <w:rPr>
          <w:rFonts w:hint="eastAsia"/>
          <w:b/>
          <w:bCs/>
          <w:sz w:val="22"/>
          <w:szCs w:val="22"/>
          <w:lang w:val="en-US"/>
        </w:rPr>
        <w:t xml:space="preserve">: </w:t>
      </w:r>
      <w:r w:rsidRPr="006D4D5D">
        <w:rPr>
          <w:b/>
          <w:bCs/>
          <w:sz w:val="22"/>
          <w:szCs w:val="22"/>
          <w:lang w:val="en-US"/>
        </w:rPr>
        <w:t xml:space="preserve"> </w:t>
      </w:r>
      <w:r w:rsidRPr="004044BF">
        <w:rPr>
          <w:b/>
          <w:bCs/>
          <w:sz w:val="22"/>
          <w:szCs w:val="22"/>
          <w:lang w:val="en-US"/>
        </w:rPr>
        <w:t>With regards to the SL-PRS configuration and/or SL-PRS time assignment information</w:t>
      </w:r>
      <w:r>
        <w:rPr>
          <w:b/>
          <w:bCs/>
          <w:sz w:val="22"/>
          <w:szCs w:val="22"/>
          <w:lang w:val="en-US"/>
        </w:rPr>
        <w:t xml:space="preserve"> in dedicated SL PRS resource pool</w:t>
      </w:r>
      <w:r w:rsidRPr="004044BF">
        <w:rPr>
          <w:b/>
          <w:bCs/>
          <w:sz w:val="22"/>
          <w:szCs w:val="22"/>
          <w:lang w:val="en-US"/>
        </w:rPr>
        <w:t xml:space="preserve">, select </w:t>
      </w:r>
      <w:r w:rsidRPr="004044BF">
        <w:rPr>
          <w:rFonts w:hint="eastAsia"/>
          <w:b/>
          <w:bCs/>
          <w:sz w:val="22"/>
          <w:szCs w:val="22"/>
          <w:lang w:val="en-US"/>
        </w:rPr>
        <w:t>Alt. 3.1</w:t>
      </w:r>
      <w:r>
        <w:rPr>
          <w:b/>
          <w:bCs/>
          <w:sz w:val="22"/>
          <w:szCs w:val="22"/>
          <w:lang w:val="en-US"/>
        </w:rPr>
        <w:t>.</w:t>
      </w:r>
    </w:p>
    <w:p w14:paraId="0926B71B" w14:textId="77777777" w:rsidR="00985FF7" w:rsidRDefault="00985FF7" w:rsidP="00985FF7">
      <w:pPr>
        <w:spacing w:afterLines="50"/>
        <w:ind w:left="1321" w:hangingChars="600" w:hanging="1321"/>
        <w:rPr>
          <w:b/>
          <w:bCs/>
          <w:sz w:val="22"/>
          <w:szCs w:val="22"/>
          <w:lang w:val="en-US"/>
        </w:rPr>
      </w:pPr>
      <w:r w:rsidRPr="004044BF">
        <w:rPr>
          <w:rFonts w:hint="eastAsia"/>
          <w:b/>
          <w:bCs/>
          <w:sz w:val="22"/>
          <w:szCs w:val="22"/>
          <w:lang w:val="en-US"/>
        </w:rPr>
        <w:tab/>
        <w:t>Alt. 3.1: support a one-to-one mapping relationship between a PSCCH resource and an associated SL-PRS resource in the same slot.</w:t>
      </w:r>
    </w:p>
    <w:p w14:paraId="2D4B2AB3" w14:textId="3EDA90A7" w:rsidR="00985FF7" w:rsidRDefault="00985FF7" w:rsidP="00985FF7">
      <w:pPr>
        <w:spacing w:afterLines="20" w:after="72"/>
        <w:ind w:left="1321"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2</w:t>
      </w:r>
      <w:r w:rsidRPr="006D4D5D">
        <w:rPr>
          <w:rFonts w:hint="eastAsia"/>
          <w:b/>
          <w:bCs/>
          <w:sz w:val="22"/>
          <w:szCs w:val="22"/>
          <w:lang w:val="en-US"/>
        </w:rPr>
        <w:t xml:space="preserve">: </w:t>
      </w:r>
      <w:r w:rsidRPr="006D4D5D">
        <w:rPr>
          <w:b/>
          <w:bCs/>
          <w:sz w:val="22"/>
          <w:szCs w:val="22"/>
          <w:lang w:val="en-US"/>
        </w:rPr>
        <w:t xml:space="preserve"> </w:t>
      </w:r>
      <w:r>
        <w:rPr>
          <w:b/>
          <w:bCs/>
          <w:sz w:val="22"/>
          <w:szCs w:val="22"/>
          <w:lang w:val="en-US"/>
        </w:rPr>
        <w:t>O</w:t>
      </w:r>
      <w:r w:rsidRPr="004044BF">
        <w:rPr>
          <w:rFonts w:hint="eastAsia"/>
          <w:b/>
          <w:bCs/>
          <w:sz w:val="22"/>
          <w:szCs w:val="22"/>
          <w:lang w:val="en-US"/>
        </w:rPr>
        <w:t>ne-to-one mapping relationship between PSCCH resource and an associated SL-PRS resource in the same slot</w:t>
      </w:r>
      <w:r>
        <w:rPr>
          <w:b/>
          <w:bCs/>
          <w:sz w:val="22"/>
          <w:szCs w:val="22"/>
          <w:lang w:val="en-US"/>
        </w:rPr>
        <w:t xml:space="preserve"> is designed based on either 2(a) or 2(b)</w:t>
      </w:r>
      <w:r w:rsidR="00A424E6">
        <w:rPr>
          <w:rFonts w:hint="eastAsia"/>
          <w:b/>
          <w:bCs/>
          <w:sz w:val="22"/>
          <w:szCs w:val="22"/>
          <w:lang w:val="en-US"/>
        </w:rPr>
        <w:t>:</w:t>
      </w:r>
    </w:p>
    <w:p w14:paraId="37B1EF18" w14:textId="77777777" w:rsidR="00985FF7" w:rsidRDefault="00985FF7" w:rsidP="00985FF7">
      <w:pPr>
        <w:pStyle w:val="afe"/>
        <w:numPr>
          <w:ilvl w:val="0"/>
          <w:numId w:val="35"/>
        </w:numPr>
        <w:spacing w:afterLines="20" w:after="72"/>
        <w:ind w:leftChars="638" w:left="1417" w:hangingChars="64" w:hanging="141"/>
        <w:rPr>
          <w:b/>
          <w:bCs/>
          <w:sz w:val="22"/>
          <w:szCs w:val="22"/>
          <w:lang w:val="en-US"/>
        </w:rPr>
      </w:pPr>
      <w:r w:rsidRPr="004044BF">
        <w:rPr>
          <w:b/>
          <w:bCs/>
          <w:sz w:val="22"/>
          <w:szCs w:val="22"/>
          <w:lang w:val="en-US"/>
        </w:rPr>
        <w:t>2(a)</w:t>
      </w:r>
      <w:r>
        <w:rPr>
          <w:b/>
          <w:bCs/>
          <w:sz w:val="22"/>
          <w:szCs w:val="22"/>
          <w:lang w:val="en-US"/>
        </w:rPr>
        <w:t>:</w:t>
      </w:r>
      <w:r w:rsidRPr="004044BF">
        <w:rPr>
          <w:b/>
          <w:bCs/>
          <w:sz w:val="22"/>
          <w:szCs w:val="22"/>
          <w:lang w:val="en-US"/>
        </w:rPr>
        <w:t xml:space="preserve"> </w:t>
      </w:r>
      <w:r>
        <w:rPr>
          <w:b/>
          <w:bCs/>
          <w:sz w:val="22"/>
          <w:szCs w:val="22"/>
          <w:lang w:val="en-US"/>
        </w:rPr>
        <w:t>SL PRS resource ID</w:t>
      </w:r>
    </w:p>
    <w:p w14:paraId="402E2BEF" w14:textId="77777777" w:rsidR="00985FF7" w:rsidRPr="004044BF" w:rsidRDefault="00985FF7" w:rsidP="00985FF7">
      <w:pPr>
        <w:pStyle w:val="afe"/>
        <w:numPr>
          <w:ilvl w:val="0"/>
          <w:numId w:val="35"/>
        </w:numPr>
        <w:tabs>
          <w:tab w:val="left" w:pos="1843"/>
        </w:tabs>
        <w:spacing w:afterLines="20" w:after="72"/>
        <w:ind w:leftChars="638" w:left="1417" w:hangingChars="64" w:hanging="141"/>
        <w:rPr>
          <w:b/>
          <w:bCs/>
          <w:sz w:val="22"/>
          <w:szCs w:val="22"/>
          <w:lang w:val="en-US"/>
        </w:rPr>
      </w:pPr>
      <w:r w:rsidRPr="004044BF">
        <w:rPr>
          <w:b/>
          <w:bCs/>
          <w:sz w:val="22"/>
          <w:szCs w:val="22"/>
          <w:lang w:val="en-US"/>
        </w:rPr>
        <w:t>2(b)</w:t>
      </w:r>
      <w:r>
        <w:rPr>
          <w:b/>
          <w:bCs/>
          <w:sz w:val="22"/>
          <w:szCs w:val="22"/>
          <w:lang w:val="en-US"/>
        </w:rPr>
        <w:t>:</w:t>
      </w:r>
      <w:r w:rsidRPr="004044BF">
        <w:rPr>
          <w:b/>
          <w:bCs/>
          <w:sz w:val="22"/>
          <w:szCs w:val="22"/>
          <w:lang w:val="en-US"/>
        </w:rPr>
        <w:t xml:space="preserve"> SL PRS comb offset and SL PRS occasion index, which corresponds to </w:t>
      </w:r>
      <w:r>
        <w:rPr>
          <w:b/>
          <w:bCs/>
          <w:sz w:val="22"/>
          <w:szCs w:val="22"/>
          <w:lang w:val="en-US"/>
        </w:rPr>
        <w:br/>
        <w:t xml:space="preserve">     </w:t>
      </w:r>
      <w:r w:rsidRPr="004044BF">
        <w:rPr>
          <w:b/>
          <w:bCs/>
          <w:sz w:val="22"/>
          <w:szCs w:val="22"/>
          <w:lang w:val="en-US"/>
        </w:rPr>
        <w:t>SL PRS starting symbol and number of SL PRS symbols (M).</w:t>
      </w:r>
    </w:p>
    <w:p w14:paraId="15C508EA" w14:textId="77777777" w:rsidR="00985FF7" w:rsidRDefault="00985FF7" w:rsidP="00985FF7">
      <w:pPr>
        <w:spacing w:after="0"/>
        <w:ind w:left="1321"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3</w:t>
      </w:r>
      <w:r w:rsidRPr="006D4D5D">
        <w:rPr>
          <w:rFonts w:hint="eastAsia"/>
          <w:b/>
          <w:bCs/>
          <w:sz w:val="22"/>
          <w:szCs w:val="22"/>
          <w:lang w:val="en-US"/>
        </w:rPr>
        <w:t xml:space="preserve">: </w:t>
      </w:r>
      <w:r w:rsidRPr="006D4D5D">
        <w:rPr>
          <w:b/>
          <w:bCs/>
          <w:sz w:val="22"/>
          <w:szCs w:val="22"/>
          <w:lang w:val="en-US"/>
        </w:rPr>
        <w:t xml:space="preserve"> </w:t>
      </w:r>
      <w:r w:rsidRPr="00943AFC">
        <w:rPr>
          <w:b/>
          <w:bCs/>
          <w:sz w:val="22"/>
          <w:szCs w:val="22"/>
          <w:lang w:val="en-US"/>
        </w:rPr>
        <w:t xml:space="preserve">For shared resource pool, </w:t>
      </w:r>
      <w:r>
        <w:rPr>
          <w:b/>
          <w:bCs/>
          <w:sz w:val="22"/>
          <w:szCs w:val="22"/>
          <w:lang w:val="en-US"/>
        </w:rPr>
        <w:t xml:space="preserve">adopt </w:t>
      </w:r>
      <w:r w:rsidRPr="00943AFC">
        <w:rPr>
          <w:b/>
          <w:bCs/>
          <w:sz w:val="22"/>
          <w:szCs w:val="22"/>
          <w:lang w:val="en-US"/>
        </w:rPr>
        <w:t>Alt. 2: Indication SL-PRS specific information is not explicitly included in DCI</w:t>
      </w:r>
      <w:r>
        <w:rPr>
          <w:b/>
          <w:bCs/>
          <w:sz w:val="22"/>
          <w:szCs w:val="22"/>
          <w:lang w:val="en-US"/>
        </w:rPr>
        <w:t>.</w:t>
      </w:r>
    </w:p>
    <w:p w14:paraId="42F3A763" w14:textId="77777777" w:rsidR="00985FF7" w:rsidRDefault="00985FF7" w:rsidP="00985FF7">
      <w:pPr>
        <w:spacing w:after="0"/>
        <w:ind w:left="1321"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4</w:t>
      </w:r>
      <w:r w:rsidRPr="006D4D5D">
        <w:rPr>
          <w:rFonts w:hint="eastAsia"/>
          <w:b/>
          <w:bCs/>
          <w:sz w:val="22"/>
          <w:szCs w:val="22"/>
          <w:lang w:val="en-US"/>
        </w:rPr>
        <w:t xml:space="preserve">: </w:t>
      </w:r>
      <w:r w:rsidRPr="006D4D5D">
        <w:rPr>
          <w:b/>
          <w:bCs/>
          <w:sz w:val="22"/>
          <w:szCs w:val="22"/>
          <w:lang w:val="en-US"/>
        </w:rPr>
        <w:t xml:space="preserve"> </w:t>
      </w:r>
      <w:r w:rsidRPr="0066013F">
        <w:rPr>
          <w:b/>
          <w:bCs/>
          <w:sz w:val="22"/>
          <w:szCs w:val="22"/>
          <w:lang w:val="en-US"/>
        </w:rPr>
        <w:t>If a 2nd stage SCI indicates both SL-PRS and SL-SCH, destination ID</w:t>
      </w:r>
      <w:r>
        <w:rPr>
          <w:b/>
          <w:bCs/>
          <w:sz w:val="22"/>
          <w:szCs w:val="22"/>
          <w:lang w:val="en-US"/>
        </w:rPr>
        <w:t xml:space="preserve"> and</w:t>
      </w:r>
      <w:r w:rsidRPr="0066013F">
        <w:rPr>
          <w:b/>
          <w:bCs/>
          <w:sz w:val="22"/>
          <w:szCs w:val="22"/>
          <w:lang w:val="en-US"/>
        </w:rPr>
        <w:t xml:space="preserve"> source ID are shared</w:t>
      </w:r>
      <w:r>
        <w:rPr>
          <w:b/>
          <w:bCs/>
          <w:sz w:val="22"/>
          <w:szCs w:val="22"/>
          <w:lang w:val="en-US"/>
        </w:rPr>
        <w:t>.</w:t>
      </w:r>
    </w:p>
    <w:p w14:paraId="3403688D" w14:textId="77777777" w:rsidR="00985FF7" w:rsidRDefault="00985FF7" w:rsidP="00985FF7">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5</w:t>
      </w:r>
      <w:r w:rsidRPr="006D4D5D">
        <w:rPr>
          <w:rFonts w:hint="eastAsia"/>
          <w:b/>
          <w:bCs/>
          <w:sz w:val="22"/>
          <w:szCs w:val="22"/>
          <w:lang w:val="en-US"/>
        </w:rPr>
        <w:t xml:space="preserve">: </w:t>
      </w:r>
      <w:r>
        <w:rPr>
          <w:b/>
          <w:bCs/>
          <w:sz w:val="22"/>
          <w:szCs w:val="22"/>
          <w:lang w:val="en-US"/>
        </w:rPr>
        <w:t xml:space="preserve"> For dedicated resource pool in scheme 1, introduce </w:t>
      </w:r>
      <w:r w:rsidRPr="00AC6795">
        <w:rPr>
          <w:b/>
          <w:bCs/>
          <w:sz w:val="22"/>
          <w:szCs w:val="22"/>
          <w:lang w:val="en-US"/>
        </w:rPr>
        <w:t xml:space="preserve">a new DCI format 3_X </w:t>
      </w:r>
      <w:r>
        <w:rPr>
          <w:b/>
          <w:bCs/>
          <w:sz w:val="22"/>
          <w:szCs w:val="22"/>
          <w:lang w:val="en-US"/>
        </w:rPr>
        <w:t xml:space="preserve">as SL PRS grant, which allocates SL PRS resource(s) with </w:t>
      </w:r>
      <w:r w:rsidRPr="004C63E8">
        <w:rPr>
          <w:b/>
          <w:bCs/>
          <w:sz w:val="22"/>
          <w:szCs w:val="22"/>
          <w:lang w:val="en-US"/>
        </w:rPr>
        <w:t>scheduling information of RE offset and SL PRS occasion</w:t>
      </w:r>
      <w:r>
        <w:rPr>
          <w:b/>
          <w:bCs/>
          <w:sz w:val="22"/>
          <w:szCs w:val="22"/>
          <w:lang w:val="en-US"/>
        </w:rPr>
        <w:t xml:space="preserve"> indication.</w:t>
      </w:r>
    </w:p>
    <w:p w14:paraId="01CEA817" w14:textId="77777777" w:rsidR="00985FF7" w:rsidRDefault="00985FF7" w:rsidP="00985FF7">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6</w:t>
      </w:r>
      <w:r w:rsidRPr="006D4D5D">
        <w:rPr>
          <w:rFonts w:hint="eastAsia"/>
          <w:b/>
          <w:bCs/>
          <w:sz w:val="22"/>
          <w:szCs w:val="22"/>
          <w:lang w:val="en-US"/>
        </w:rPr>
        <w:t xml:space="preserve">: </w:t>
      </w:r>
      <w:r>
        <w:rPr>
          <w:b/>
          <w:bCs/>
          <w:sz w:val="22"/>
          <w:szCs w:val="22"/>
          <w:lang w:val="en-US"/>
        </w:rPr>
        <w:t xml:space="preserve"> R</w:t>
      </w:r>
      <w:r w:rsidRPr="00755726">
        <w:rPr>
          <w:b/>
          <w:bCs/>
          <w:sz w:val="22"/>
          <w:szCs w:val="22"/>
        </w:rPr>
        <w:t xml:space="preserve">esource pool index </w:t>
      </w:r>
      <w:r>
        <w:rPr>
          <w:b/>
          <w:bCs/>
          <w:sz w:val="22"/>
          <w:szCs w:val="22"/>
        </w:rPr>
        <w:t xml:space="preserve">field </w:t>
      </w:r>
      <w:r w:rsidRPr="00755726">
        <w:rPr>
          <w:b/>
          <w:bCs/>
          <w:sz w:val="22"/>
          <w:szCs w:val="22"/>
        </w:rPr>
        <w:t xml:space="preserve">can </w:t>
      </w:r>
      <w:r>
        <w:rPr>
          <w:b/>
          <w:bCs/>
          <w:sz w:val="22"/>
          <w:szCs w:val="22"/>
        </w:rPr>
        <w:t xml:space="preserve">be used to </w:t>
      </w:r>
      <w:r w:rsidRPr="00755726">
        <w:rPr>
          <w:b/>
          <w:bCs/>
          <w:sz w:val="22"/>
          <w:szCs w:val="22"/>
        </w:rPr>
        <w:t>differentiat</w:t>
      </w:r>
      <w:r>
        <w:rPr>
          <w:b/>
          <w:bCs/>
          <w:sz w:val="22"/>
          <w:szCs w:val="22"/>
        </w:rPr>
        <w:t>e DCI format 3_0</w:t>
      </w:r>
      <w:r w:rsidRPr="00755726">
        <w:rPr>
          <w:b/>
          <w:bCs/>
          <w:sz w:val="22"/>
          <w:szCs w:val="22"/>
        </w:rPr>
        <w:t xml:space="preserve"> for PSSCH in shared resource pool and </w:t>
      </w:r>
      <w:r w:rsidRPr="00AC6795">
        <w:rPr>
          <w:b/>
          <w:bCs/>
          <w:sz w:val="22"/>
          <w:szCs w:val="22"/>
          <w:lang w:val="en-US"/>
        </w:rPr>
        <w:t>new DCI format 3_X</w:t>
      </w:r>
      <w:r w:rsidRPr="00755726">
        <w:rPr>
          <w:b/>
          <w:bCs/>
          <w:sz w:val="22"/>
          <w:szCs w:val="22"/>
        </w:rPr>
        <w:t xml:space="preserve"> for SL PRS in dedicated resource pool</w:t>
      </w:r>
      <w:r>
        <w:rPr>
          <w:b/>
          <w:bCs/>
          <w:sz w:val="22"/>
          <w:szCs w:val="22"/>
          <w:lang w:val="en-US"/>
        </w:rPr>
        <w:t>.</w:t>
      </w:r>
    </w:p>
    <w:p w14:paraId="5B3E5510" w14:textId="5FD2CEC0" w:rsidR="00C95CC6" w:rsidRPr="000C54CA" w:rsidRDefault="00C95CC6" w:rsidP="00C95CC6">
      <w:pPr>
        <w:spacing w:afterLines="20" w:after="72"/>
        <w:ind w:left="1321" w:rightChars="-141" w:right="-282" w:hangingChars="600" w:hanging="1321"/>
        <w:rPr>
          <w:b/>
          <w:bCs/>
          <w:sz w:val="22"/>
          <w:szCs w:val="22"/>
          <w:lang w:val="en-US"/>
        </w:rPr>
      </w:pPr>
      <w:r>
        <w:rPr>
          <w:b/>
          <w:bCs/>
          <w:sz w:val="22"/>
          <w:szCs w:val="22"/>
          <w:lang w:val="en-US"/>
        </w:rPr>
        <w:t>Observation</w:t>
      </w:r>
      <w:r w:rsidRPr="006D4D5D">
        <w:rPr>
          <w:rFonts w:hint="eastAsia"/>
          <w:b/>
          <w:bCs/>
          <w:sz w:val="22"/>
          <w:szCs w:val="22"/>
          <w:lang w:val="en-US"/>
        </w:rPr>
        <w:t xml:space="preserve"> </w:t>
      </w:r>
      <w:r>
        <w:rPr>
          <w:b/>
          <w:bCs/>
          <w:sz w:val="22"/>
          <w:szCs w:val="22"/>
          <w:lang w:val="en-US"/>
        </w:rPr>
        <w:t>1</w:t>
      </w:r>
      <w:r w:rsidRPr="006D4D5D">
        <w:rPr>
          <w:rFonts w:hint="eastAsia"/>
          <w:b/>
          <w:bCs/>
          <w:sz w:val="22"/>
          <w:szCs w:val="22"/>
          <w:lang w:val="en-US"/>
        </w:rPr>
        <w:t xml:space="preserve">: </w:t>
      </w:r>
      <w:r>
        <w:rPr>
          <w:b/>
          <w:bCs/>
          <w:sz w:val="22"/>
          <w:szCs w:val="22"/>
          <w:lang w:val="en-US"/>
        </w:rPr>
        <w:t xml:space="preserve"> </w:t>
      </w:r>
      <w:r>
        <w:rPr>
          <w:rFonts w:hint="eastAsia"/>
          <w:b/>
          <w:bCs/>
          <w:sz w:val="22"/>
          <w:szCs w:val="22"/>
          <w:lang w:val="en-US"/>
        </w:rPr>
        <w:t>SL PRS r</w:t>
      </w:r>
      <w:r>
        <w:rPr>
          <w:b/>
          <w:bCs/>
          <w:sz w:val="22"/>
          <w:szCs w:val="22"/>
          <w:lang w:val="en-US"/>
        </w:rPr>
        <w:t xml:space="preserve">esource differentiation in RE level will </w:t>
      </w:r>
      <w:r w:rsidRPr="00C95CC6">
        <w:rPr>
          <w:b/>
          <w:bCs/>
          <w:sz w:val="22"/>
          <w:szCs w:val="22"/>
          <w:lang w:val="en-US"/>
        </w:rPr>
        <w:t>suffer higher interference due to Doppler frequency shift</w:t>
      </w:r>
      <w:r>
        <w:rPr>
          <w:b/>
          <w:bCs/>
          <w:sz w:val="22"/>
          <w:szCs w:val="22"/>
          <w:lang w:val="en-US"/>
        </w:rPr>
        <w:t>.</w:t>
      </w:r>
    </w:p>
    <w:p w14:paraId="3326B35C" w14:textId="2D199BCD" w:rsidR="00C85C2E" w:rsidRDefault="00C95CC6" w:rsidP="00C95CC6">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sidR="00985FF7">
        <w:rPr>
          <w:b/>
          <w:bCs/>
          <w:sz w:val="22"/>
          <w:szCs w:val="22"/>
          <w:lang w:val="en-US"/>
        </w:rPr>
        <w:t>7</w:t>
      </w:r>
      <w:r w:rsidRPr="006D4D5D">
        <w:rPr>
          <w:rFonts w:hint="eastAsia"/>
          <w:b/>
          <w:bCs/>
          <w:sz w:val="22"/>
          <w:szCs w:val="22"/>
          <w:lang w:val="en-US"/>
        </w:rPr>
        <w:t xml:space="preserve">: </w:t>
      </w:r>
      <w:r>
        <w:rPr>
          <w:b/>
          <w:bCs/>
          <w:sz w:val="22"/>
          <w:szCs w:val="22"/>
          <w:lang w:val="en-US"/>
        </w:rPr>
        <w:t xml:space="preserve"> In scheme 2, </w:t>
      </w:r>
      <w:r w:rsidRPr="00C95CC6">
        <w:rPr>
          <w:b/>
          <w:bCs/>
          <w:sz w:val="22"/>
          <w:szCs w:val="22"/>
          <w:lang w:val="en-US"/>
        </w:rPr>
        <w:t xml:space="preserve">sensing-based </w:t>
      </w:r>
      <w:r>
        <w:rPr>
          <w:b/>
          <w:bCs/>
          <w:sz w:val="22"/>
          <w:szCs w:val="22"/>
          <w:lang w:val="en-US"/>
        </w:rPr>
        <w:t xml:space="preserve">SL PRS </w:t>
      </w:r>
      <w:r w:rsidRPr="00C95CC6">
        <w:rPr>
          <w:b/>
          <w:bCs/>
          <w:sz w:val="22"/>
          <w:szCs w:val="22"/>
          <w:lang w:val="en-US"/>
        </w:rPr>
        <w:t>resource allocation</w:t>
      </w:r>
      <w:r>
        <w:rPr>
          <w:b/>
          <w:bCs/>
          <w:sz w:val="22"/>
          <w:szCs w:val="22"/>
          <w:lang w:val="en-US"/>
        </w:rPr>
        <w:t xml:space="preserve"> is introduced </w:t>
      </w:r>
      <w:r w:rsidRPr="00C95CC6">
        <w:rPr>
          <w:b/>
          <w:bCs/>
          <w:sz w:val="22"/>
          <w:szCs w:val="22"/>
          <w:lang w:val="en-US"/>
        </w:rPr>
        <w:t>mostly based on sidelink mode 2 design</w:t>
      </w:r>
      <w:r>
        <w:rPr>
          <w:b/>
          <w:bCs/>
          <w:sz w:val="22"/>
          <w:szCs w:val="22"/>
          <w:lang w:val="en-US"/>
        </w:rPr>
        <w:t xml:space="preserve">, and further considers interference issue due to </w:t>
      </w:r>
      <w:r>
        <w:rPr>
          <w:rFonts w:hint="eastAsia"/>
          <w:b/>
          <w:bCs/>
          <w:sz w:val="22"/>
          <w:szCs w:val="22"/>
          <w:lang w:val="en-US"/>
        </w:rPr>
        <w:t>r</w:t>
      </w:r>
      <w:r>
        <w:rPr>
          <w:b/>
          <w:bCs/>
          <w:sz w:val="22"/>
          <w:szCs w:val="22"/>
          <w:lang w:val="en-US"/>
        </w:rPr>
        <w:t>esource differentiation in RE level.</w:t>
      </w:r>
    </w:p>
    <w:p w14:paraId="34DC85B9"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lastRenderedPageBreak/>
        <w:t>Reference</w:t>
      </w:r>
    </w:p>
    <w:p w14:paraId="679C1566" w14:textId="20B3FCCE" w:rsidR="00922919" w:rsidRDefault="0045769F" w:rsidP="0045769F">
      <w:pPr>
        <w:numPr>
          <w:ilvl w:val="0"/>
          <w:numId w:val="1"/>
        </w:numPr>
        <w:spacing w:afterLines="20" w:after="72" w:line="300" w:lineRule="exact"/>
        <w:jc w:val="both"/>
        <w:rPr>
          <w:sz w:val="22"/>
          <w:szCs w:val="22"/>
        </w:rPr>
      </w:pPr>
      <w:r>
        <w:rPr>
          <w:sz w:val="22"/>
          <w:szCs w:val="22"/>
        </w:rPr>
        <w:t>RAN1 #112 chairman’s note</w:t>
      </w:r>
    </w:p>
    <w:p w14:paraId="33F63B9C" w14:textId="2529DDD8" w:rsidR="00E61501" w:rsidRDefault="00E61501" w:rsidP="0045769F">
      <w:pPr>
        <w:numPr>
          <w:ilvl w:val="0"/>
          <w:numId w:val="1"/>
        </w:numPr>
        <w:spacing w:afterLines="20" w:after="72" w:line="300" w:lineRule="exact"/>
        <w:jc w:val="both"/>
        <w:rPr>
          <w:sz w:val="22"/>
          <w:szCs w:val="22"/>
        </w:rPr>
      </w:pPr>
      <w:r>
        <w:rPr>
          <w:sz w:val="22"/>
          <w:szCs w:val="22"/>
        </w:rPr>
        <w:t>RAN1 #112bis chairman’s note</w:t>
      </w:r>
    </w:p>
    <w:p w14:paraId="6002B614" w14:textId="7A224EF7" w:rsidR="00716E17" w:rsidRDefault="00716E17" w:rsidP="00716E17">
      <w:pPr>
        <w:numPr>
          <w:ilvl w:val="0"/>
          <w:numId w:val="1"/>
        </w:numPr>
        <w:spacing w:afterLines="20" w:after="72" w:line="300" w:lineRule="exact"/>
        <w:jc w:val="both"/>
        <w:rPr>
          <w:sz w:val="22"/>
          <w:szCs w:val="22"/>
        </w:rPr>
      </w:pPr>
      <w:r>
        <w:rPr>
          <w:sz w:val="22"/>
          <w:szCs w:val="22"/>
        </w:rPr>
        <w:t>RAN1 #11</w:t>
      </w:r>
      <w:r>
        <w:rPr>
          <w:rFonts w:hint="eastAsia"/>
          <w:sz w:val="22"/>
          <w:szCs w:val="22"/>
        </w:rPr>
        <w:t>3</w:t>
      </w:r>
      <w:r>
        <w:rPr>
          <w:sz w:val="22"/>
          <w:szCs w:val="22"/>
        </w:rPr>
        <w:t xml:space="preserve"> chairman’s note</w:t>
      </w:r>
    </w:p>
    <w:p w14:paraId="5230716C" w14:textId="77777777" w:rsidR="00716E17" w:rsidRDefault="00716E17" w:rsidP="00716E17">
      <w:pPr>
        <w:spacing w:afterLines="20" w:after="72" w:line="300" w:lineRule="exact"/>
        <w:ind w:left="360"/>
        <w:jc w:val="both"/>
        <w:rPr>
          <w:sz w:val="22"/>
          <w:szCs w:val="22"/>
        </w:rPr>
      </w:pPr>
    </w:p>
    <w:p w14:paraId="471E7058" w14:textId="77777777" w:rsidR="00B075D1" w:rsidRPr="00B075D1" w:rsidRDefault="00B075D1" w:rsidP="00B075D1">
      <w:pPr>
        <w:spacing w:afterLines="20" w:after="72" w:line="300" w:lineRule="exact"/>
        <w:ind w:left="360"/>
        <w:jc w:val="both"/>
        <w:rPr>
          <w:sz w:val="22"/>
          <w:szCs w:val="22"/>
        </w:rPr>
      </w:pPr>
    </w:p>
    <w:sectPr w:rsidR="00B075D1" w:rsidRPr="00B075D1"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2E6C26" w14:textId="77777777" w:rsidR="00785CEE" w:rsidRDefault="00785CEE" w:rsidP="000D05D3">
      <w:pPr>
        <w:spacing w:after="0"/>
      </w:pPr>
      <w:r>
        <w:separator/>
      </w:r>
    </w:p>
  </w:endnote>
  <w:endnote w:type="continuationSeparator" w:id="0">
    <w:p w14:paraId="727FFDFD" w14:textId="77777777" w:rsidR="00785CEE" w:rsidRDefault="00785CEE"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DD38ED" w14:textId="77777777" w:rsidR="00785CEE" w:rsidRDefault="00785CEE" w:rsidP="000D05D3">
      <w:pPr>
        <w:spacing w:after="0"/>
      </w:pPr>
      <w:r>
        <w:separator/>
      </w:r>
    </w:p>
  </w:footnote>
  <w:footnote w:type="continuationSeparator" w:id="0">
    <w:p w14:paraId="65A4DDD4" w14:textId="77777777" w:rsidR="00785CEE" w:rsidRDefault="00785CEE"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2AC4EBF"/>
    <w:multiLevelType w:val="hybridMultilevel"/>
    <w:tmpl w:val="4566EFFE"/>
    <w:lvl w:ilvl="0" w:tplc="04090005">
      <w:start w:val="1"/>
      <w:numFmt w:val="bullet"/>
      <w:lvlText w:val=""/>
      <w:lvlJc w:val="left"/>
      <w:pPr>
        <w:ind w:left="1801" w:hanging="480"/>
      </w:pPr>
      <w:rPr>
        <w:rFonts w:ascii="Wingdings" w:hAnsi="Wingdings" w:hint="default"/>
      </w:rPr>
    </w:lvl>
    <w:lvl w:ilvl="1" w:tplc="04090003" w:tentative="1">
      <w:start w:val="1"/>
      <w:numFmt w:val="bullet"/>
      <w:lvlText w:val=""/>
      <w:lvlJc w:val="left"/>
      <w:pPr>
        <w:ind w:left="2281" w:hanging="480"/>
      </w:pPr>
      <w:rPr>
        <w:rFonts w:ascii="Wingdings" w:hAnsi="Wingdings" w:hint="default"/>
      </w:rPr>
    </w:lvl>
    <w:lvl w:ilvl="2" w:tplc="04090005" w:tentative="1">
      <w:start w:val="1"/>
      <w:numFmt w:val="bullet"/>
      <w:lvlText w:val=""/>
      <w:lvlJc w:val="left"/>
      <w:pPr>
        <w:ind w:left="2761" w:hanging="480"/>
      </w:pPr>
      <w:rPr>
        <w:rFonts w:ascii="Wingdings" w:hAnsi="Wingdings" w:hint="default"/>
      </w:rPr>
    </w:lvl>
    <w:lvl w:ilvl="3" w:tplc="04090001" w:tentative="1">
      <w:start w:val="1"/>
      <w:numFmt w:val="bullet"/>
      <w:lvlText w:val=""/>
      <w:lvlJc w:val="left"/>
      <w:pPr>
        <w:ind w:left="3241" w:hanging="480"/>
      </w:pPr>
      <w:rPr>
        <w:rFonts w:ascii="Wingdings" w:hAnsi="Wingdings" w:hint="default"/>
      </w:rPr>
    </w:lvl>
    <w:lvl w:ilvl="4" w:tplc="04090003" w:tentative="1">
      <w:start w:val="1"/>
      <w:numFmt w:val="bullet"/>
      <w:lvlText w:val=""/>
      <w:lvlJc w:val="left"/>
      <w:pPr>
        <w:ind w:left="3721" w:hanging="480"/>
      </w:pPr>
      <w:rPr>
        <w:rFonts w:ascii="Wingdings" w:hAnsi="Wingdings" w:hint="default"/>
      </w:rPr>
    </w:lvl>
    <w:lvl w:ilvl="5" w:tplc="04090005" w:tentative="1">
      <w:start w:val="1"/>
      <w:numFmt w:val="bullet"/>
      <w:lvlText w:val=""/>
      <w:lvlJc w:val="left"/>
      <w:pPr>
        <w:ind w:left="4201" w:hanging="480"/>
      </w:pPr>
      <w:rPr>
        <w:rFonts w:ascii="Wingdings" w:hAnsi="Wingdings" w:hint="default"/>
      </w:rPr>
    </w:lvl>
    <w:lvl w:ilvl="6" w:tplc="04090001" w:tentative="1">
      <w:start w:val="1"/>
      <w:numFmt w:val="bullet"/>
      <w:lvlText w:val=""/>
      <w:lvlJc w:val="left"/>
      <w:pPr>
        <w:ind w:left="4681" w:hanging="480"/>
      </w:pPr>
      <w:rPr>
        <w:rFonts w:ascii="Wingdings" w:hAnsi="Wingdings" w:hint="default"/>
      </w:rPr>
    </w:lvl>
    <w:lvl w:ilvl="7" w:tplc="04090003" w:tentative="1">
      <w:start w:val="1"/>
      <w:numFmt w:val="bullet"/>
      <w:lvlText w:val=""/>
      <w:lvlJc w:val="left"/>
      <w:pPr>
        <w:ind w:left="5161" w:hanging="480"/>
      </w:pPr>
      <w:rPr>
        <w:rFonts w:ascii="Wingdings" w:hAnsi="Wingdings" w:hint="default"/>
      </w:rPr>
    </w:lvl>
    <w:lvl w:ilvl="8" w:tplc="04090005" w:tentative="1">
      <w:start w:val="1"/>
      <w:numFmt w:val="bullet"/>
      <w:lvlText w:val=""/>
      <w:lvlJc w:val="left"/>
      <w:pPr>
        <w:ind w:left="5641" w:hanging="480"/>
      </w:pPr>
      <w:rPr>
        <w:rFonts w:ascii="Wingdings" w:hAnsi="Wingdings" w:hint="default"/>
      </w:rPr>
    </w:lvl>
  </w:abstractNum>
  <w:abstractNum w:abstractNumId="23"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6"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2"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33"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9"/>
  </w:num>
  <w:num w:numId="3">
    <w:abstractNumId w:val="19"/>
  </w:num>
  <w:num w:numId="4">
    <w:abstractNumId w:val="4"/>
  </w:num>
  <w:num w:numId="5">
    <w:abstractNumId w:val="20"/>
  </w:num>
  <w:num w:numId="6">
    <w:abstractNumId w:val="33"/>
  </w:num>
  <w:num w:numId="7">
    <w:abstractNumId w:val="21"/>
  </w:num>
  <w:num w:numId="8">
    <w:abstractNumId w:val="30"/>
  </w:num>
  <w:num w:numId="9">
    <w:abstractNumId w:val="15"/>
  </w:num>
  <w:num w:numId="10">
    <w:abstractNumId w:val="2"/>
  </w:num>
  <w:num w:numId="11">
    <w:abstractNumId w:val="0"/>
  </w:num>
  <w:num w:numId="12">
    <w:abstractNumId w:val="29"/>
  </w:num>
  <w:num w:numId="13">
    <w:abstractNumId w:val="25"/>
  </w:num>
  <w:num w:numId="14">
    <w:abstractNumId w:val="17"/>
  </w:num>
  <w:num w:numId="15">
    <w:abstractNumId w:val="18"/>
  </w:num>
  <w:num w:numId="16">
    <w:abstractNumId w:val="14"/>
  </w:num>
  <w:num w:numId="17">
    <w:abstractNumId w:val="12"/>
  </w:num>
  <w:num w:numId="18">
    <w:abstractNumId w:val="11"/>
  </w:num>
  <w:num w:numId="19">
    <w:abstractNumId w:val="8"/>
  </w:num>
  <w:num w:numId="20">
    <w:abstractNumId w:val="23"/>
  </w:num>
  <w:num w:numId="21">
    <w:abstractNumId w:val="3"/>
  </w:num>
  <w:num w:numId="22">
    <w:abstractNumId w:val="16"/>
  </w:num>
  <w:num w:numId="23">
    <w:abstractNumId w:val="16"/>
  </w:num>
  <w:num w:numId="24">
    <w:abstractNumId w:val="26"/>
  </w:num>
  <w:num w:numId="25">
    <w:abstractNumId w:val="28"/>
  </w:num>
  <w:num w:numId="26">
    <w:abstractNumId w:val="5"/>
  </w:num>
  <w:num w:numId="27">
    <w:abstractNumId w:val="32"/>
  </w:num>
  <w:num w:numId="28">
    <w:abstractNumId w:val="13"/>
  </w:num>
  <w:num w:numId="29">
    <w:abstractNumId w:val="6"/>
  </w:num>
  <w:num w:numId="30">
    <w:abstractNumId w:val="1"/>
  </w:num>
  <w:num w:numId="31">
    <w:abstractNumId w:val="7"/>
  </w:num>
  <w:num w:numId="32">
    <w:abstractNumId w:val="24"/>
  </w:num>
  <w:num w:numId="33">
    <w:abstractNumId w:val="27"/>
  </w:num>
  <w:num w:numId="34">
    <w:abstractNumId w:val="10"/>
  </w:num>
  <w:num w:numId="35">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0EFE"/>
    <w:rsid w:val="000067E4"/>
    <w:rsid w:val="00011F0E"/>
    <w:rsid w:val="00014288"/>
    <w:rsid w:val="000154ED"/>
    <w:rsid w:val="000171EB"/>
    <w:rsid w:val="00022742"/>
    <w:rsid w:val="000247A1"/>
    <w:rsid w:val="000312C5"/>
    <w:rsid w:val="000400A6"/>
    <w:rsid w:val="0004268A"/>
    <w:rsid w:val="000431E6"/>
    <w:rsid w:val="00043B1C"/>
    <w:rsid w:val="00046EC4"/>
    <w:rsid w:val="00051306"/>
    <w:rsid w:val="00060179"/>
    <w:rsid w:val="00066B69"/>
    <w:rsid w:val="0007015D"/>
    <w:rsid w:val="0007543D"/>
    <w:rsid w:val="00077BFF"/>
    <w:rsid w:val="00085754"/>
    <w:rsid w:val="00086907"/>
    <w:rsid w:val="00086B51"/>
    <w:rsid w:val="00087A64"/>
    <w:rsid w:val="000900C8"/>
    <w:rsid w:val="000A3EDA"/>
    <w:rsid w:val="000B1E7C"/>
    <w:rsid w:val="000C4AAE"/>
    <w:rsid w:val="000C54CA"/>
    <w:rsid w:val="000D05D3"/>
    <w:rsid w:val="000D570D"/>
    <w:rsid w:val="000D747D"/>
    <w:rsid w:val="000E1294"/>
    <w:rsid w:val="000E5A74"/>
    <w:rsid w:val="000E6226"/>
    <w:rsid w:val="000E6911"/>
    <w:rsid w:val="000E7D18"/>
    <w:rsid w:val="000F21B2"/>
    <w:rsid w:val="000F5204"/>
    <w:rsid w:val="000F7AB7"/>
    <w:rsid w:val="00105F53"/>
    <w:rsid w:val="00107EB4"/>
    <w:rsid w:val="0012244E"/>
    <w:rsid w:val="00124909"/>
    <w:rsid w:val="00124DA2"/>
    <w:rsid w:val="001348A8"/>
    <w:rsid w:val="00134A13"/>
    <w:rsid w:val="001361D9"/>
    <w:rsid w:val="001439FD"/>
    <w:rsid w:val="00143DE7"/>
    <w:rsid w:val="001467F1"/>
    <w:rsid w:val="001520DA"/>
    <w:rsid w:val="00154A36"/>
    <w:rsid w:val="001562C5"/>
    <w:rsid w:val="0016055B"/>
    <w:rsid w:val="0016157C"/>
    <w:rsid w:val="0016271E"/>
    <w:rsid w:val="001627DB"/>
    <w:rsid w:val="00164897"/>
    <w:rsid w:val="00170FB0"/>
    <w:rsid w:val="00180F8F"/>
    <w:rsid w:val="00190C63"/>
    <w:rsid w:val="0019536A"/>
    <w:rsid w:val="00197037"/>
    <w:rsid w:val="001A1591"/>
    <w:rsid w:val="001B018E"/>
    <w:rsid w:val="001B1E8E"/>
    <w:rsid w:val="001B3140"/>
    <w:rsid w:val="001B7BEF"/>
    <w:rsid w:val="001C79AF"/>
    <w:rsid w:val="001C7E68"/>
    <w:rsid w:val="001D28DF"/>
    <w:rsid w:val="001E2B6F"/>
    <w:rsid w:val="001E3A56"/>
    <w:rsid w:val="001E57D2"/>
    <w:rsid w:val="001F2B71"/>
    <w:rsid w:val="00210385"/>
    <w:rsid w:val="00221B24"/>
    <w:rsid w:val="00224E48"/>
    <w:rsid w:val="00231ACE"/>
    <w:rsid w:val="00233E43"/>
    <w:rsid w:val="00234EE3"/>
    <w:rsid w:val="00242D52"/>
    <w:rsid w:val="00243945"/>
    <w:rsid w:val="0024524C"/>
    <w:rsid w:val="002505BA"/>
    <w:rsid w:val="00251DC4"/>
    <w:rsid w:val="002528D0"/>
    <w:rsid w:val="00262B28"/>
    <w:rsid w:val="00263CD0"/>
    <w:rsid w:val="00264C4C"/>
    <w:rsid w:val="002665FA"/>
    <w:rsid w:val="00277F08"/>
    <w:rsid w:val="00283E1C"/>
    <w:rsid w:val="002840CE"/>
    <w:rsid w:val="00286281"/>
    <w:rsid w:val="0029528E"/>
    <w:rsid w:val="002971D0"/>
    <w:rsid w:val="002A5DCD"/>
    <w:rsid w:val="002C3DB7"/>
    <w:rsid w:val="002D7666"/>
    <w:rsid w:val="002E2E8A"/>
    <w:rsid w:val="002E61A9"/>
    <w:rsid w:val="002F1212"/>
    <w:rsid w:val="00302987"/>
    <w:rsid w:val="00313C60"/>
    <w:rsid w:val="00317F2D"/>
    <w:rsid w:val="003231B8"/>
    <w:rsid w:val="00333226"/>
    <w:rsid w:val="00333A54"/>
    <w:rsid w:val="00346FDF"/>
    <w:rsid w:val="00354C77"/>
    <w:rsid w:val="00355618"/>
    <w:rsid w:val="00356E0A"/>
    <w:rsid w:val="0036020A"/>
    <w:rsid w:val="00362AD0"/>
    <w:rsid w:val="00365847"/>
    <w:rsid w:val="00367803"/>
    <w:rsid w:val="00370361"/>
    <w:rsid w:val="00371DCB"/>
    <w:rsid w:val="0037327F"/>
    <w:rsid w:val="003753EA"/>
    <w:rsid w:val="0037631C"/>
    <w:rsid w:val="0038322C"/>
    <w:rsid w:val="0039201E"/>
    <w:rsid w:val="003930F0"/>
    <w:rsid w:val="00393616"/>
    <w:rsid w:val="00394019"/>
    <w:rsid w:val="003A0DB6"/>
    <w:rsid w:val="003A2B95"/>
    <w:rsid w:val="003B2C3B"/>
    <w:rsid w:val="003B69D8"/>
    <w:rsid w:val="003C6FD8"/>
    <w:rsid w:val="003D1484"/>
    <w:rsid w:val="003D23B3"/>
    <w:rsid w:val="003D3E01"/>
    <w:rsid w:val="003D42B9"/>
    <w:rsid w:val="003D6098"/>
    <w:rsid w:val="003E222D"/>
    <w:rsid w:val="003E6E56"/>
    <w:rsid w:val="00402ED8"/>
    <w:rsid w:val="004044BF"/>
    <w:rsid w:val="00406B7A"/>
    <w:rsid w:val="004164FF"/>
    <w:rsid w:val="00417F06"/>
    <w:rsid w:val="00417FC5"/>
    <w:rsid w:val="0042005B"/>
    <w:rsid w:val="00420E9A"/>
    <w:rsid w:val="00425115"/>
    <w:rsid w:val="004268C8"/>
    <w:rsid w:val="00427C7D"/>
    <w:rsid w:val="004338E9"/>
    <w:rsid w:val="004374B3"/>
    <w:rsid w:val="00440700"/>
    <w:rsid w:val="00441BF4"/>
    <w:rsid w:val="00443EDC"/>
    <w:rsid w:val="00450C6E"/>
    <w:rsid w:val="004532C4"/>
    <w:rsid w:val="00454258"/>
    <w:rsid w:val="00454CAF"/>
    <w:rsid w:val="0045769F"/>
    <w:rsid w:val="00457D50"/>
    <w:rsid w:val="004630E4"/>
    <w:rsid w:val="0046702D"/>
    <w:rsid w:val="0047046B"/>
    <w:rsid w:val="00476D23"/>
    <w:rsid w:val="004809FC"/>
    <w:rsid w:val="004812CC"/>
    <w:rsid w:val="00483C12"/>
    <w:rsid w:val="004841EC"/>
    <w:rsid w:val="00486BCB"/>
    <w:rsid w:val="00490433"/>
    <w:rsid w:val="004A1BD6"/>
    <w:rsid w:val="004A3864"/>
    <w:rsid w:val="004A6002"/>
    <w:rsid w:val="004B3340"/>
    <w:rsid w:val="004B39D4"/>
    <w:rsid w:val="004C3C4B"/>
    <w:rsid w:val="004C5255"/>
    <w:rsid w:val="004C63E8"/>
    <w:rsid w:val="004D5100"/>
    <w:rsid w:val="004D5D46"/>
    <w:rsid w:val="004E08BA"/>
    <w:rsid w:val="004E4293"/>
    <w:rsid w:val="004F0D05"/>
    <w:rsid w:val="004F7934"/>
    <w:rsid w:val="005002B6"/>
    <w:rsid w:val="00503838"/>
    <w:rsid w:val="005039E4"/>
    <w:rsid w:val="00505F23"/>
    <w:rsid w:val="00520A85"/>
    <w:rsid w:val="00521870"/>
    <w:rsid w:val="0053588E"/>
    <w:rsid w:val="00535D9F"/>
    <w:rsid w:val="00537BD3"/>
    <w:rsid w:val="00540F9A"/>
    <w:rsid w:val="00541A67"/>
    <w:rsid w:val="005437E4"/>
    <w:rsid w:val="00552699"/>
    <w:rsid w:val="0055350B"/>
    <w:rsid w:val="00555BA8"/>
    <w:rsid w:val="00560D36"/>
    <w:rsid w:val="00566A75"/>
    <w:rsid w:val="0057463B"/>
    <w:rsid w:val="00575248"/>
    <w:rsid w:val="005753B7"/>
    <w:rsid w:val="00586148"/>
    <w:rsid w:val="005876E3"/>
    <w:rsid w:val="005926A9"/>
    <w:rsid w:val="00596CC4"/>
    <w:rsid w:val="005C0FAF"/>
    <w:rsid w:val="005C2577"/>
    <w:rsid w:val="005C55EC"/>
    <w:rsid w:val="005D378D"/>
    <w:rsid w:val="005E0400"/>
    <w:rsid w:val="005F0530"/>
    <w:rsid w:val="005F54CA"/>
    <w:rsid w:val="005F79DB"/>
    <w:rsid w:val="005F7E57"/>
    <w:rsid w:val="00600226"/>
    <w:rsid w:val="00600418"/>
    <w:rsid w:val="00610B4E"/>
    <w:rsid w:val="00613251"/>
    <w:rsid w:val="00616C27"/>
    <w:rsid w:val="006174D2"/>
    <w:rsid w:val="006213F7"/>
    <w:rsid w:val="00624FC3"/>
    <w:rsid w:val="00632992"/>
    <w:rsid w:val="00633676"/>
    <w:rsid w:val="00634A2F"/>
    <w:rsid w:val="00637276"/>
    <w:rsid w:val="0064142E"/>
    <w:rsid w:val="00646CDB"/>
    <w:rsid w:val="0064754C"/>
    <w:rsid w:val="0065072C"/>
    <w:rsid w:val="0065220C"/>
    <w:rsid w:val="00657C44"/>
    <w:rsid w:val="0066013F"/>
    <w:rsid w:val="00666573"/>
    <w:rsid w:val="0066795A"/>
    <w:rsid w:val="00680F03"/>
    <w:rsid w:val="00681DEC"/>
    <w:rsid w:val="00684837"/>
    <w:rsid w:val="00685C11"/>
    <w:rsid w:val="0069149E"/>
    <w:rsid w:val="0069786B"/>
    <w:rsid w:val="006A010A"/>
    <w:rsid w:val="006A020F"/>
    <w:rsid w:val="006A05CF"/>
    <w:rsid w:val="006A07FA"/>
    <w:rsid w:val="006A2521"/>
    <w:rsid w:val="006A610C"/>
    <w:rsid w:val="006A78F4"/>
    <w:rsid w:val="006A7B9C"/>
    <w:rsid w:val="006B1431"/>
    <w:rsid w:val="006B223D"/>
    <w:rsid w:val="006B25EF"/>
    <w:rsid w:val="006B3696"/>
    <w:rsid w:val="006B4450"/>
    <w:rsid w:val="006B53FF"/>
    <w:rsid w:val="006B5450"/>
    <w:rsid w:val="006C282A"/>
    <w:rsid w:val="006C57A6"/>
    <w:rsid w:val="006C73DB"/>
    <w:rsid w:val="006D4D5D"/>
    <w:rsid w:val="006E53D4"/>
    <w:rsid w:val="006E585C"/>
    <w:rsid w:val="006F2C15"/>
    <w:rsid w:val="006F325A"/>
    <w:rsid w:val="006F3333"/>
    <w:rsid w:val="00700293"/>
    <w:rsid w:val="007002ED"/>
    <w:rsid w:val="00700F12"/>
    <w:rsid w:val="00704136"/>
    <w:rsid w:val="00711E97"/>
    <w:rsid w:val="00712FB8"/>
    <w:rsid w:val="00716057"/>
    <w:rsid w:val="007161FB"/>
    <w:rsid w:val="00716E17"/>
    <w:rsid w:val="007229B9"/>
    <w:rsid w:val="007233FA"/>
    <w:rsid w:val="00726813"/>
    <w:rsid w:val="007277E5"/>
    <w:rsid w:val="007306FA"/>
    <w:rsid w:val="00731CAC"/>
    <w:rsid w:val="0073629E"/>
    <w:rsid w:val="00740FA0"/>
    <w:rsid w:val="007452ED"/>
    <w:rsid w:val="00751568"/>
    <w:rsid w:val="00751C75"/>
    <w:rsid w:val="00755726"/>
    <w:rsid w:val="00760434"/>
    <w:rsid w:val="00764A37"/>
    <w:rsid w:val="00766D07"/>
    <w:rsid w:val="00785CEE"/>
    <w:rsid w:val="0079238D"/>
    <w:rsid w:val="00794C05"/>
    <w:rsid w:val="00794C90"/>
    <w:rsid w:val="007A33BC"/>
    <w:rsid w:val="007A6A68"/>
    <w:rsid w:val="007A6ED2"/>
    <w:rsid w:val="007B028F"/>
    <w:rsid w:val="007B4DCB"/>
    <w:rsid w:val="007C7607"/>
    <w:rsid w:val="007E61BB"/>
    <w:rsid w:val="007E6BE4"/>
    <w:rsid w:val="00800506"/>
    <w:rsid w:val="00803BE9"/>
    <w:rsid w:val="00810D42"/>
    <w:rsid w:val="00812866"/>
    <w:rsid w:val="00814AEF"/>
    <w:rsid w:val="008303C3"/>
    <w:rsid w:val="00832F95"/>
    <w:rsid w:val="00835539"/>
    <w:rsid w:val="008371D9"/>
    <w:rsid w:val="00847BDF"/>
    <w:rsid w:val="00856EA1"/>
    <w:rsid w:val="0088471D"/>
    <w:rsid w:val="008923CE"/>
    <w:rsid w:val="00897923"/>
    <w:rsid w:val="008A4E8B"/>
    <w:rsid w:val="008B5783"/>
    <w:rsid w:val="008C3126"/>
    <w:rsid w:val="008C62BB"/>
    <w:rsid w:val="008C6F73"/>
    <w:rsid w:val="008D6004"/>
    <w:rsid w:val="008E236D"/>
    <w:rsid w:val="008E4A0C"/>
    <w:rsid w:val="008E7575"/>
    <w:rsid w:val="008F405F"/>
    <w:rsid w:val="008F6B74"/>
    <w:rsid w:val="00901AB1"/>
    <w:rsid w:val="00915B71"/>
    <w:rsid w:val="00920ECC"/>
    <w:rsid w:val="00922919"/>
    <w:rsid w:val="00922990"/>
    <w:rsid w:val="00925F41"/>
    <w:rsid w:val="00930831"/>
    <w:rsid w:val="00930C33"/>
    <w:rsid w:val="00931741"/>
    <w:rsid w:val="0093273A"/>
    <w:rsid w:val="0093549C"/>
    <w:rsid w:val="00943AFC"/>
    <w:rsid w:val="00943E4E"/>
    <w:rsid w:val="0094424C"/>
    <w:rsid w:val="00950C49"/>
    <w:rsid w:val="00955A30"/>
    <w:rsid w:val="00960BE8"/>
    <w:rsid w:val="00960D67"/>
    <w:rsid w:val="0097193E"/>
    <w:rsid w:val="0097234E"/>
    <w:rsid w:val="0097640A"/>
    <w:rsid w:val="00982680"/>
    <w:rsid w:val="00985B8E"/>
    <w:rsid w:val="00985FF7"/>
    <w:rsid w:val="00992373"/>
    <w:rsid w:val="009972E3"/>
    <w:rsid w:val="009A21A3"/>
    <w:rsid w:val="009B0BC8"/>
    <w:rsid w:val="009B382F"/>
    <w:rsid w:val="009B592D"/>
    <w:rsid w:val="009C2BA8"/>
    <w:rsid w:val="009D0893"/>
    <w:rsid w:val="009D1A39"/>
    <w:rsid w:val="009D7917"/>
    <w:rsid w:val="009E4ABD"/>
    <w:rsid w:val="009E62BC"/>
    <w:rsid w:val="009E66F1"/>
    <w:rsid w:val="009E6CDE"/>
    <w:rsid w:val="009F00C9"/>
    <w:rsid w:val="009F615F"/>
    <w:rsid w:val="009F7495"/>
    <w:rsid w:val="00A01A69"/>
    <w:rsid w:val="00A02C42"/>
    <w:rsid w:val="00A05D88"/>
    <w:rsid w:val="00A064E1"/>
    <w:rsid w:val="00A250B8"/>
    <w:rsid w:val="00A3177E"/>
    <w:rsid w:val="00A379CB"/>
    <w:rsid w:val="00A412F7"/>
    <w:rsid w:val="00A41DE9"/>
    <w:rsid w:val="00A424E6"/>
    <w:rsid w:val="00A43DB0"/>
    <w:rsid w:val="00A51577"/>
    <w:rsid w:val="00A52165"/>
    <w:rsid w:val="00A5682D"/>
    <w:rsid w:val="00A63A6F"/>
    <w:rsid w:val="00A64BCB"/>
    <w:rsid w:val="00A73E1D"/>
    <w:rsid w:val="00A7456C"/>
    <w:rsid w:val="00A75E6E"/>
    <w:rsid w:val="00A75FED"/>
    <w:rsid w:val="00A76161"/>
    <w:rsid w:val="00A772AC"/>
    <w:rsid w:val="00A81C02"/>
    <w:rsid w:val="00A83EE4"/>
    <w:rsid w:val="00A86124"/>
    <w:rsid w:val="00A87AD9"/>
    <w:rsid w:val="00A9295C"/>
    <w:rsid w:val="00A938F4"/>
    <w:rsid w:val="00A97EEF"/>
    <w:rsid w:val="00AA33CF"/>
    <w:rsid w:val="00AA669D"/>
    <w:rsid w:val="00AA6995"/>
    <w:rsid w:val="00AA7579"/>
    <w:rsid w:val="00AB09B1"/>
    <w:rsid w:val="00AC1079"/>
    <w:rsid w:val="00AC58AA"/>
    <w:rsid w:val="00AC5A6F"/>
    <w:rsid w:val="00AC6795"/>
    <w:rsid w:val="00AD6B78"/>
    <w:rsid w:val="00AD7173"/>
    <w:rsid w:val="00AE2B60"/>
    <w:rsid w:val="00AE52D6"/>
    <w:rsid w:val="00AE6DAB"/>
    <w:rsid w:val="00AF4DFC"/>
    <w:rsid w:val="00AF5A44"/>
    <w:rsid w:val="00B016D8"/>
    <w:rsid w:val="00B0530B"/>
    <w:rsid w:val="00B075D1"/>
    <w:rsid w:val="00B103D6"/>
    <w:rsid w:val="00B10C71"/>
    <w:rsid w:val="00B13FFF"/>
    <w:rsid w:val="00B14022"/>
    <w:rsid w:val="00B2230D"/>
    <w:rsid w:val="00B26354"/>
    <w:rsid w:val="00B30D32"/>
    <w:rsid w:val="00B338DD"/>
    <w:rsid w:val="00B361AA"/>
    <w:rsid w:val="00B50ED7"/>
    <w:rsid w:val="00B5259D"/>
    <w:rsid w:val="00B531B0"/>
    <w:rsid w:val="00B610C7"/>
    <w:rsid w:val="00B64929"/>
    <w:rsid w:val="00B70092"/>
    <w:rsid w:val="00B74974"/>
    <w:rsid w:val="00B762B0"/>
    <w:rsid w:val="00B76D01"/>
    <w:rsid w:val="00B84610"/>
    <w:rsid w:val="00B855D5"/>
    <w:rsid w:val="00B86DBB"/>
    <w:rsid w:val="00B904A1"/>
    <w:rsid w:val="00B9053C"/>
    <w:rsid w:val="00B95443"/>
    <w:rsid w:val="00BA0E5F"/>
    <w:rsid w:val="00BA1609"/>
    <w:rsid w:val="00BA4240"/>
    <w:rsid w:val="00BA56EE"/>
    <w:rsid w:val="00BA762B"/>
    <w:rsid w:val="00BD35E7"/>
    <w:rsid w:val="00BD6C3A"/>
    <w:rsid w:val="00BD7DA5"/>
    <w:rsid w:val="00BE0C8C"/>
    <w:rsid w:val="00BE2044"/>
    <w:rsid w:val="00BE21E8"/>
    <w:rsid w:val="00BE3C75"/>
    <w:rsid w:val="00BE4530"/>
    <w:rsid w:val="00BE5B15"/>
    <w:rsid w:val="00BE7139"/>
    <w:rsid w:val="00C02E7D"/>
    <w:rsid w:val="00C10729"/>
    <w:rsid w:val="00C113BD"/>
    <w:rsid w:val="00C149E9"/>
    <w:rsid w:val="00C22C55"/>
    <w:rsid w:val="00C23338"/>
    <w:rsid w:val="00C23688"/>
    <w:rsid w:val="00C32A62"/>
    <w:rsid w:val="00C342ED"/>
    <w:rsid w:val="00C474BC"/>
    <w:rsid w:val="00C4762C"/>
    <w:rsid w:val="00C5443F"/>
    <w:rsid w:val="00C54AEE"/>
    <w:rsid w:val="00C55F23"/>
    <w:rsid w:val="00C60902"/>
    <w:rsid w:val="00C62EAE"/>
    <w:rsid w:val="00C66B74"/>
    <w:rsid w:val="00C678F6"/>
    <w:rsid w:val="00C702D6"/>
    <w:rsid w:val="00C7089B"/>
    <w:rsid w:val="00C714FA"/>
    <w:rsid w:val="00C72B8F"/>
    <w:rsid w:val="00C75396"/>
    <w:rsid w:val="00C75B8A"/>
    <w:rsid w:val="00C75E6D"/>
    <w:rsid w:val="00C855D2"/>
    <w:rsid w:val="00C8593D"/>
    <w:rsid w:val="00C85C2E"/>
    <w:rsid w:val="00C87D80"/>
    <w:rsid w:val="00C90B6F"/>
    <w:rsid w:val="00C95CC6"/>
    <w:rsid w:val="00C96773"/>
    <w:rsid w:val="00CA2175"/>
    <w:rsid w:val="00CA393C"/>
    <w:rsid w:val="00CC002C"/>
    <w:rsid w:val="00CC16B7"/>
    <w:rsid w:val="00CC63D8"/>
    <w:rsid w:val="00CC6E3C"/>
    <w:rsid w:val="00CD09BE"/>
    <w:rsid w:val="00CE30F0"/>
    <w:rsid w:val="00CE4762"/>
    <w:rsid w:val="00CE6689"/>
    <w:rsid w:val="00CE75AE"/>
    <w:rsid w:val="00CF1645"/>
    <w:rsid w:val="00CF2979"/>
    <w:rsid w:val="00CF3116"/>
    <w:rsid w:val="00CF6C9C"/>
    <w:rsid w:val="00D000BF"/>
    <w:rsid w:val="00D004F0"/>
    <w:rsid w:val="00D01811"/>
    <w:rsid w:val="00D03F3A"/>
    <w:rsid w:val="00D04910"/>
    <w:rsid w:val="00D102B8"/>
    <w:rsid w:val="00D1791E"/>
    <w:rsid w:val="00D26275"/>
    <w:rsid w:val="00D31441"/>
    <w:rsid w:val="00D3154F"/>
    <w:rsid w:val="00D37E70"/>
    <w:rsid w:val="00D414E4"/>
    <w:rsid w:val="00D47D8E"/>
    <w:rsid w:val="00D53690"/>
    <w:rsid w:val="00D55755"/>
    <w:rsid w:val="00D56B53"/>
    <w:rsid w:val="00D62F60"/>
    <w:rsid w:val="00D640A7"/>
    <w:rsid w:val="00D74598"/>
    <w:rsid w:val="00D75F5E"/>
    <w:rsid w:val="00D82EBD"/>
    <w:rsid w:val="00D86733"/>
    <w:rsid w:val="00D93A56"/>
    <w:rsid w:val="00D96367"/>
    <w:rsid w:val="00DA000B"/>
    <w:rsid w:val="00DA6A2C"/>
    <w:rsid w:val="00DA73C6"/>
    <w:rsid w:val="00DB0D72"/>
    <w:rsid w:val="00DB2805"/>
    <w:rsid w:val="00DB71DC"/>
    <w:rsid w:val="00DC073C"/>
    <w:rsid w:val="00DC31C0"/>
    <w:rsid w:val="00DC5DD6"/>
    <w:rsid w:val="00DC6AC8"/>
    <w:rsid w:val="00DD1AF7"/>
    <w:rsid w:val="00DD36DD"/>
    <w:rsid w:val="00DE2197"/>
    <w:rsid w:val="00DE35EE"/>
    <w:rsid w:val="00DE50AA"/>
    <w:rsid w:val="00DE566B"/>
    <w:rsid w:val="00DE57C6"/>
    <w:rsid w:val="00DE6838"/>
    <w:rsid w:val="00DE6A78"/>
    <w:rsid w:val="00DE7B16"/>
    <w:rsid w:val="00DF2572"/>
    <w:rsid w:val="00E06ABF"/>
    <w:rsid w:val="00E1187C"/>
    <w:rsid w:val="00E14781"/>
    <w:rsid w:val="00E1785E"/>
    <w:rsid w:val="00E22B23"/>
    <w:rsid w:val="00E23223"/>
    <w:rsid w:val="00E2792A"/>
    <w:rsid w:val="00E303E1"/>
    <w:rsid w:val="00E30491"/>
    <w:rsid w:val="00E32245"/>
    <w:rsid w:val="00E3226A"/>
    <w:rsid w:val="00E3372F"/>
    <w:rsid w:val="00E33FB8"/>
    <w:rsid w:val="00E35CF7"/>
    <w:rsid w:val="00E41CBE"/>
    <w:rsid w:val="00E41DDF"/>
    <w:rsid w:val="00E4513C"/>
    <w:rsid w:val="00E45CF4"/>
    <w:rsid w:val="00E560DA"/>
    <w:rsid w:val="00E60955"/>
    <w:rsid w:val="00E61501"/>
    <w:rsid w:val="00E636CD"/>
    <w:rsid w:val="00E67302"/>
    <w:rsid w:val="00E70707"/>
    <w:rsid w:val="00E723F8"/>
    <w:rsid w:val="00E76C15"/>
    <w:rsid w:val="00E864C4"/>
    <w:rsid w:val="00E87E4B"/>
    <w:rsid w:val="00E91258"/>
    <w:rsid w:val="00E92751"/>
    <w:rsid w:val="00EA1FD3"/>
    <w:rsid w:val="00EA4A0F"/>
    <w:rsid w:val="00EA53DA"/>
    <w:rsid w:val="00EB0C6B"/>
    <w:rsid w:val="00EC4B9C"/>
    <w:rsid w:val="00EC675C"/>
    <w:rsid w:val="00EC78C9"/>
    <w:rsid w:val="00ED0C5F"/>
    <w:rsid w:val="00ED68AE"/>
    <w:rsid w:val="00EE33E2"/>
    <w:rsid w:val="00EE69F2"/>
    <w:rsid w:val="00EE7CE2"/>
    <w:rsid w:val="00F10F3F"/>
    <w:rsid w:val="00F14F2B"/>
    <w:rsid w:val="00F16C21"/>
    <w:rsid w:val="00F17B2C"/>
    <w:rsid w:val="00F17CD1"/>
    <w:rsid w:val="00F23FFC"/>
    <w:rsid w:val="00F31704"/>
    <w:rsid w:val="00F32171"/>
    <w:rsid w:val="00F35972"/>
    <w:rsid w:val="00F47912"/>
    <w:rsid w:val="00F5473C"/>
    <w:rsid w:val="00F60BF6"/>
    <w:rsid w:val="00F7356E"/>
    <w:rsid w:val="00F83038"/>
    <w:rsid w:val="00F84854"/>
    <w:rsid w:val="00F86191"/>
    <w:rsid w:val="00F879D3"/>
    <w:rsid w:val="00F94600"/>
    <w:rsid w:val="00F9661A"/>
    <w:rsid w:val="00F96CB5"/>
    <w:rsid w:val="00F97CA7"/>
    <w:rsid w:val="00FA2D85"/>
    <w:rsid w:val="00FB5A30"/>
    <w:rsid w:val="00FC1881"/>
    <w:rsid w:val="00FC73E3"/>
    <w:rsid w:val="00FD0F6D"/>
    <w:rsid w:val="00FD2EAE"/>
    <w:rsid w:val="00FD551A"/>
    <w:rsid w:val="00FE30B2"/>
    <w:rsid w:val="00FF6C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6"/>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7"/>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8"/>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19"/>
      </w:numPr>
    </w:pPr>
  </w:style>
  <w:style w:type="character" w:styleId="aff0">
    <w:name w:val="Emphasis"/>
    <w:uiPriority w:val="20"/>
    <w:qFormat/>
    <w:rsid w:val="00A5682D"/>
    <w:rPr>
      <w:i/>
      <w:iCs/>
    </w:rPr>
  </w:style>
  <w:style w:type="paragraph" w:customStyle="1" w:styleId="xmsonormal">
    <w:name w:val="xmsonormal"/>
    <w:basedOn w:val="a0"/>
    <w:uiPriority w:val="99"/>
    <w:rsid w:val="00A5682D"/>
    <w:pPr>
      <w:overflowPunct/>
      <w:autoSpaceDE/>
      <w:autoSpaceDN/>
      <w:adjustRightInd/>
      <w:spacing w:before="100" w:beforeAutospacing="1" w:after="100" w:afterAutospacing="1"/>
      <w:textAlignment w:val="auto"/>
    </w:pPr>
    <w:rPr>
      <w:rFonts w:ascii="Calibri" w:eastAsia="Gulim"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75783">
      <w:bodyDiv w:val="1"/>
      <w:marLeft w:val="0"/>
      <w:marRight w:val="0"/>
      <w:marTop w:val="0"/>
      <w:marBottom w:val="0"/>
      <w:divBdr>
        <w:top w:val="none" w:sz="0" w:space="0" w:color="auto"/>
        <w:left w:val="none" w:sz="0" w:space="0" w:color="auto"/>
        <w:bottom w:val="none" w:sz="0" w:space="0" w:color="auto"/>
        <w:right w:val="none" w:sz="0" w:space="0" w:color="auto"/>
      </w:divBdr>
    </w:div>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506485875">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8BCE4-2A3D-45D9-A76D-35AE96727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2146</Words>
  <Characters>12238</Characters>
  <Application>Microsoft Office Word</Application>
  <DocSecurity>0</DocSecurity>
  <Lines>101</Lines>
  <Paragraphs>28</Paragraphs>
  <ScaleCrop>false</ScaleCrop>
  <Company/>
  <LinksUpToDate>false</LinksUpToDate>
  <CharactersWithSpaces>14356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cp:lastModifiedBy>
  <cp:revision>4</cp:revision>
  <dcterms:created xsi:type="dcterms:W3CDTF">2023-08-11T06:02:00Z</dcterms:created>
  <dcterms:modified xsi:type="dcterms:W3CDTF">2023-08-11T06:11:00Z</dcterms:modified>
</cp:coreProperties>
</file>